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8F7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B92227" w:rsidRPr="00903B7E" w:rsidRDefault="00B9222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DB6862" w:rsidRPr="00903B7E" w:rsidRDefault="00DB6862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1"/>
          <w:rFonts w:ascii="Arial" w:hAnsi="Arial" w:cs="Arial"/>
          <w:sz w:val="22"/>
          <w:szCs w:val="22"/>
          <w:lang w:val="pl-PL"/>
        </w:rPr>
      </w:pPr>
      <w:r w:rsidRPr="00903B7E">
        <w:rPr>
          <w:rStyle w:val="header1"/>
          <w:rFonts w:ascii="Arial" w:hAnsi="Arial" w:cs="Arial"/>
          <w:sz w:val="22"/>
          <w:szCs w:val="22"/>
          <w:lang w:val="pl-PL"/>
        </w:rPr>
        <w:t>SPECYFIKACJA NA PROJEKTOWANIE</w:t>
      </w: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734B8D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  <w:r w:rsidRPr="00903B7E">
        <w:rPr>
          <w:rStyle w:val="header2"/>
          <w:rFonts w:ascii="Arial" w:hAnsi="Arial" w:cs="Arial"/>
          <w:sz w:val="22"/>
          <w:szCs w:val="22"/>
          <w:lang w:val="pl-PL"/>
        </w:rPr>
        <w:t>S</w:t>
      </w:r>
      <w:r w:rsidR="000278F7" w:rsidRPr="00903B7E">
        <w:rPr>
          <w:rStyle w:val="header2"/>
          <w:rFonts w:ascii="Arial" w:hAnsi="Arial" w:cs="Arial"/>
          <w:sz w:val="22"/>
          <w:szCs w:val="22"/>
          <w:lang w:val="pl-PL"/>
        </w:rPr>
        <w:t>P.30.10.00</w:t>
      </w: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D2D86" w:rsidRPr="00903B7E" w:rsidRDefault="000D2D86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pacing w:val="-3"/>
          <w:sz w:val="22"/>
          <w:szCs w:val="22"/>
          <w:lang w:val="pl-PL"/>
        </w:rPr>
        <w:t>MAPA SYTUACYJNO-WYSOKOŚCIOWA DO CELÓW</w:t>
      </w:r>
    </w:p>
    <w:p w:rsidR="000D2D86" w:rsidRPr="00903B7E" w:rsidRDefault="000D2D86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z w:val="22"/>
          <w:szCs w:val="22"/>
          <w:lang w:val="pl-PL"/>
        </w:rPr>
        <w:t>PROJEKTOWYCH</w:t>
      </w:r>
    </w:p>
    <w:p w:rsidR="00972402" w:rsidRDefault="00972402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8511CA" w:rsidRPr="00903B7E" w:rsidRDefault="008511CA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A17A41" w:rsidRPr="00903B7E" w:rsidRDefault="00A17A41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A17A41" w:rsidRPr="00903B7E" w:rsidRDefault="00A17A41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4F283F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center"/>
        <w:rPr>
          <w:rStyle w:val="header2"/>
          <w:rFonts w:ascii="Arial" w:hAnsi="Arial" w:cs="Arial"/>
          <w:sz w:val="22"/>
          <w:szCs w:val="22"/>
          <w:lang w:val="pl-PL"/>
        </w:rPr>
      </w:pPr>
    </w:p>
    <w:p w:rsidR="007E2E26" w:rsidRDefault="007E2E26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bookmarkStart w:id="0" w:name="_Toc62274844"/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5C41F7" w:rsidRPr="00903B7E" w:rsidRDefault="005C41F7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7E2E26" w:rsidRDefault="007E2E26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3F2873" w:rsidRDefault="003F2873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4F283F" w:rsidRPr="00B92227" w:rsidRDefault="004F283F" w:rsidP="004F283F">
      <w:pPr>
        <w:shd w:val="clear" w:color="auto" w:fill="FFFFFF"/>
        <w:spacing w:line="276" w:lineRule="auto"/>
        <w:ind w:left="101"/>
        <w:jc w:val="center"/>
        <w:rPr>
          <w:rFonts w:ascii="Arial" w:hAnsi="Arial" w:cs="Arial"/>
          <w:color w:val="0070C0"/>
          <w:sz w:val="16"/>
          <w:szCs w:val="16"/>
          <w:lang w:val="pl-PL"/>
        </w:rPr>
      </w:pPr>
    </w:p>
    <w:p w:rsidR="000278F7" w:rsidRPr="00903B7E" w:rsidRDefault="00956A76" w:rsidP="00022CA1">
      <w:pPr>
        <w:shd w:val="clear" w:color="auto" w:fill="FFFFFF"/>
        <w:tabs>
          <w:tab w:val="left" w:pos="426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br w:type="page"/>
      </w:r>
      <w:r w:rsidR="00C05CEE" w:rsidRPr="00903B7E">
        <w:rPr>
          <w:rFonts w:ascii="Arial" w:hAnsi="Arial" w:cs="Arial"/>
          <w:b/>
          <w:bCs/>
          <w:spacing w:val="-9"/>
          <w:sz w:val="22"/>
          <w:szCs w:val="22"/>
          <w:lang w:val="pl-PL"/>
        </w:rPr>
        <w:lastRenderedPageBreak/>
        <w:t>1.</w:t>
      </w:r>
      <w:r w:rsidR="00C05CEE" w:rsidRPr="00903B7E">
        <w:rPr>
          <w:rFonts w:ascii="Arial" w:hAnsi="Arial" w:cs="Arial"/>
          <w:b/>
          <w:bCs/>
          <w:spacing w:val="-9"/>
          <w:sz w:val="22"/>
          <w:szCs w:val="22"/>
          <w:lang w:val="pl-PL"/>
        </w:rPr>
        <w:tab/>
      </w:r>
      <w:r w:rsidR="000278F7" w:rsidRPr="00903B7E">
        <w:rPr>
          <w:rFonts w:ascii="Arial" w:hAnsi="Arial" w:cs="Arial"/>
          <w:b/>
          <w:bCs/>
          <w:spacing w:val="-9"/>
          <w:sz w:val="22"/>
          <w:szCs w:val="22"/>
          <w:lang w:val="pl-PL"/>
        </w:rPr>
        <w:t>WSTĘP</w:t>
      </w:r>
      <w:bookmarkEnd w:id="0"/>
    </w:p>
    <w:p w:rsidR="00A35A46" w:rsidRPr="00903B7E" w:rsidRDefault="001050B9" w:rsidP="005A491B">
      <w:pPr>
        <w:pStyle w:val="Nagwek2"/>
        <w:spacing w:before="240"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 xml:space="preserve">1.1. </w:t>
      </w:r>
      <w:r w:rsidR="00624A11" w:rsidRPr="00903B7E">
        <w:rPr>
          <w:rFonts w:ascii="Arial" w:hAnsi="Arial" w:cs="Arial"/>
          <w:sz w:val="22"/>
          <w:szCs w:val="22"/>
        </w:rPr>
        <w:t xml:space="preserve">Przedmiot </w:t>
      </w:r>
      <w:r w:rsidR="0018468F" w:rsidRPr="00903B7E">
        <w:rPr>
          <w:rFonts w:ascii="Arial" w:hAnsi="Arial" w:cs="Arial"/>
          <w:sz w:val="22"/>
          <w:szCs w:val="22"/>
        </w:rPr>
        <w:t xml:space="preserve">i zakres stosowania </w:t>
      </w:r>
      <w:r w:rsidR="00624A11" w:rsidRPr="00903B7E">
        <w:rPr>
          <w:rFonts w:ascii="Arial" w:hAnsi="Arial" w:cs="Arial"/>
          <w:sz w:val="22"/>
          <w:szCs w:val="22"/>
        </w:rPr>
        <w:t>Specyfikacji</w:t>
      </w:r>
      <w:r w:rsidR="00A35A46" w:rsidRPr="00903B7E">
        <w:rPr>
          <w:rFonts w:ascii="Arial" w:hAnsi="Arial" w:cs="Arial"/>
          <w:sz w:val="22"/>
          <w:szCs w:val="22"/>
        </w:rPr>
        <w:t>.</w:t>
      </w:r>
    </w:p>
    <w:p w:rsidR="00A77C93" w:rsidRPr="00903B7E" w:rsidRDefault="00A77C93" w:rsidP="00A77C93">
      <w:pPr>
        <w:widowControl/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bookmarkStart w:id="1" w:name="_Toc59795393"/>
      <w:bookmarkStart w:id="2" w:name="_Toc62274845"/>
      <w:r w:rsidRPr="00903B7E">
        <w:rPr>
          <w:rFonts w:ascii="Arial" w:hAnsi="Arial" w:cs="Arial"/>
          <w:sz w:val="22"/>
          <w:szCs w:val="22"/>
          <w:lang w:val="pl-PL"/>
        </w:rPr>
        <w:t>Niniejsza Specyfikacja stanowi obowiązującą podstawę opracowania oraz określa wymagani</w:t>
      </w:r>
      <w:r w:rsidR="002B7F85">
        <w:rPr>
          <w:rFonts w:ascii="Arial" w:hAnsi="Arial" w:cs="Arial"/>
          <w:sz w:val="22"/>
          <w:szCs w:val="22"/>
          <w:lang w:val="pl-PL"/>
        </w:rPr>
        <w:t>a dotyczące wykonania i odbioru</w:t>
      </w:r>
      <w:r w:rsidRPr="00903B7E">
        <w:rPr>
          <w:rFonts w:ascii="Arial" w:hAnsi="Arial" w:cs="Arial"/>
          <w:sz w:val="22"/>
          <w:szCs w:val="22"/>
          <w:lang w:val="pl-PL"/>
        </w:rPr>
        <w:t>:</w:t>
      </w:r>
    </w:p>
    <w:p w:rsidR="00A77C93" w:rsidRPr="000613B5" w:rsidRDefault="00A77C93" w:rsidP="000613B5">
      <w:pPr>
        <w:pStyle w:val="Akapitzlist"/>
        <w:widowControl/>
        <w:numPr>
          <w:ilvl w:val="0"/>
          <w:numId w:val="40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0613B5">
        <w:rPr>
          <w:rFonts w:ascii="Arial" w:hAnsi="Arial" w:cs="Arial"/>
          <w:sz w:val="22"/>
          <w:szCs w:val="22"/>
          <w:lang w:val="pl-PL"/>
        </w:rPr>
        <w:t>mapa sytuacyjno-wyso</w:t>
      </w:r>
      <w:r w:rsidR="000613B5">
        <w:rPr>
          <w:rFonts w:ascii="Arial" w:hAnsi="Arial" w:cs="Arial"/>
          <w:sz w:val="22"/>
          <w:szCs w:val="22"/>
          <w:lang w:val="pl-PL"/>
        </w:rPr>
        <w:t>kościowej do celów projektowych.</w:t>
      </w:r>
    </w:p>
    <w:p w:rsidR="00A35A46" w:rsidRPr="00903B7E" w:rsidRDefault="001050B9" w:rsidP="005A491B">
      <w:pPr>
        <w:pStyle w:val="Nagwek2"/>
        <w:spacing w:before="240"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1.</w:t>
      </w:r>
      <w:r w:rsidR="0018468F" w:rsidRPr="00903B7E">
        <w:rPr>
          <w:rFonts w:ascii="Arial" w:hAnsi="Arial" w:cs="Arial"/>
          <w:sz w:val="22"/>
          <w:szCs w:val="22"/>
        </w:rPr>
        <w:t>2</w:t>
      </w:r>
      <w:r w:rsidRPr="00903B7E">
        <w:rPr>
          <w:rFonts w:ascii="Arial" w:hAnsi="Arial" w:cs="Arial"/>
          <w:sz w:val="22"/>
          <w:szCs w:val="22"/>
        </w:rPr>
        <w:t xml:space="preserve">. </w:t>
      </w:r>
      <w:r w:rsidR="00A35A46" w:rsidRPr="00903B7E">
        <w:rPr>
          <w:rFonts w:ascii="Arial" w:hAnsi="Arial" w:cs="Arial"/>
          <w:sz w:val="22"/>
          <w:szCs w:val="22"/>
        </w:rPr>
        <w:t>Określenia podstawowe</w:t>
      </w:r>
    </w:p>
    <w:p w:rsidR="00A35A46" w:rsidRPr="003F2873" w:rsidRDefault="001050B9" w:rsidP="004F283F">
      <w:pPr>
        <w:spacing w:line="276" w:lineRule="auto"/>
        <w:jc w:val="both"/>
        <w:rPr>
          <w:rFonts w:ascii="Arial" w:hAnsi="Arial" w:cs="Arial"/>
          <w:color w:val="0070C0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Użyte w niniejszej specyfikacji o</w:t>
      </w:r>
      <w:r w:rsidR="00A35A46" w:rsidRPr="00903B7E">
        <w:rPr>
          <w:rFonts w:ascii="Arial" w:hAnsi="Arial" w:cs="Arial"/>
          <w:sz w:val="22"/>
          <w:szCs w:val="22"/>
          <w:lang w:val="pl-PL"/>
        </w:rPr>
        <w:t>kreślenia podstawowe są zgodne z obowiązującymi, odpowiednimi polskimi przepisami i polskimi normami or</w:t>
      </w:r>
      <w:r w:rsidR="00734B8D" w:rsidRPr="00903B7E">
        <w:rPr>
          <w:rFonts w:ascii="Arial" w:hAnsi="Arial" w:cs="Arial"/>
          <w:sz w:val="22"/>
          <w:szCs w:val="22"/>
          <w:lang w:val="pl-PL"/>
        </w:rPr>
        <w:t xml:space="preserve">az z definicjami </w:t>
      </w:r>
      <w:r w:rsidR="00734B8D" w:rsidRPr="00FE6E94">
        <w:rPr>
          <w:rFonts w:ascii="Arial" w:hAnsi="Arial" w:cs="Arial"/>
          <w:sz w:val="22"/>
          <w:szCs w:val="22"/>
          <w:lang w:val="pl-PL"/>
        </w:rPr>
        <w:t>w</w:t>
      </w:r>
      <w:r w:rsidR="00A35A46" w:rsidRPr="00FE6E94">
        <w:rPr>
          <w:rFonts w:ascii="Arial" w:hAnsi="Arial" w:cs="Arial"/>
          <w:sz w:val="22"/>
          <w:szCs w:val="22"/>
          <w:lang w:val="pl-PL"/>
        </w:rPr>
        <w:t xml:space="preserve"> </w:t>
      </w:r>
      <w:r w:rsidR="00FE6E94" w:rsidRPr="00FE6E94">
        <w:rPr>
          <w:rFonts w:ascii="Arial" w:hAnsi="Arial" w:cs="Arial"/>
          <w:sz w:val="22"/>
          <w:szCs w:val="22"/>
          <w:lang w:val="pl-PL"/>
        </w:rPr>
        <w:t>pozostałych</w:t>
      </w:r>
      <w:r w:rsidR="00A35A46" w:rsidRPr="00FE6E94">
        <w:rPr>
          <w:rFonts w:ascii="Arial" w:hAnsi="Arial" w:cs="Arial"/>
          <w:sz w:val="22"/>
          <w:szCs w:val="22"/>
          <w:lang w:val="pl-PL"/>
        </w:rPr>
        <w:t xml:space="preserve"> </w:t>
      </w:r>
      <w:r w:rsidR="00A3616F">
        <w:rPr>
          <w:rFonts w:ascii="Arial" w:hAnsi="Arial" w:cs="Arial"/>
          <w:sz w:val="22"/>
          <w:szCs w:val="22"/>
          <w:lang w:val="pl-PL"/>
        </w:rPr>
        <w:t>specyfikacjach</w:t>
      </w:r>
      <w:r w:rsidRPr="00FE6E94">
        <w:rPr>
          <w:rFonts w:ascii="Arial" w:hAnsi="Arial" w:cs="Arial"/>
          <w:sz w:val="22"/>
          <w:szCs w:val="22"/>
          <w:lang w:val="pl-PL"/>
        </w:rPr>
        <w:t>.</w:t>
      </w:r>
    </w:p>
    <w:p w:rsidR="00734B8D" w:rsidRPr="00903B7E" w:rsidRDefault="00734B8D" w:rsidP="00956A76">
      <w:pPr>
        <w:shd w:val="clear" w:color="auto" w:fill="FFFFFF"/>
        <w:tabs>
          <w:tab w:val="left" w:pos="360"/>
        </w:tabs>
        <w:spacing w:before="360" w:after="120" w:line="276" w:lineRule="auto"/>
        <w:ind w:left="11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pacing w:val="-9"/>
          <w:sz w:val="22"/>
          <w:szCs w:val="22"/>
          <w:lang w:val="pl-PL"/>
        </w:rPr>
        <w:t>2.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ab/>
        <w:t xml:space="preserve">WYMAGANIA </w:t>
      </w:r>
      <w:r w:rsidR="00E4497D" w:rsidRPr="00903B7E">
        <w:rPr>
          <w:rFonts w:ascii="Arial" w:hAnsi="Arial" w:cs="Arial"/>
          <w:b/>
          <w:bCs/>
          <w:sz w:val="22"/>
          <w:szCs w:val="22"/>
          <w:lang w:val="pl-PL"/>
        </w:rPr>
        <w:t>OGÓLNE</w:t>
      </w:r>
    </w:p>
    <w:p w:rsidR="003F2873" w:rsidRPr="00903B7E" w:rsidRDefault="00B139C5" w:rsidP="00FE6E94">
      <w:pPr>
        <w:shd w:val="clear" w:color="auto" w:fill="FFFFFF"/>
        <w:tabs>
          <w:tab w:val="left" w:pos="360"/>
        </w:tabs>
        <w:spacing w:line="276" w:lineRule="auto"/>
        <w:ind w:left="11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Wymagania </w:t>
      </w:r>
      <w:r w:rsidR="003F2873">
        <w:rPr>
          <w:rFonts w:ascii="Arial" w:hAnsi="Arial" w:cs="Arial"/>
          <w:sz w:val="22"/>
          <w:szCs w:val="22"/>
          <w:lang w:val="pl-PL"/>
        </w:rPr>
        <w:t>ogólne dla inwestycji,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projektowanych obiektów budowlanych i urządzeń infrastruktury </w:t>
      </w:r>
      <w:r w:rsidR="00A90220">
        <w:rPr>
          <w:rFonts w:ascii="Arial" w:hAnsi="Arial" w:cs="Arial"/>
          <w:sz w:val="22"/>
          <w:szCs w:val="22"/>
          <w:lang w:val="pl-PL"/>
        </w:rPr>
        <w:t>oraz dokumentów Wykonawcy</w:t>
      </w:r>
      <w:bookmarkStart w:id="3" w:name="_Toc62277278"/>
      <w:bookmarkStart w:id="4" w:name="_Toc59795420"/>
      <w:bookmarkStart w:id="5" w:name="_Toc59795479"/>
      <w:bookmarkStart w:id="6" w:name="_Toc62274846"/>
      <w:bookmarkEnd w:id="1"/>
      <w:bookmarkEnd w:id="2"/>
      <w:r w:rsidR="00ED4A1F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FE6E94">
        <w:rPr>
          <w:rFonts w:ascii="Arial" w:hAnsi="Arial" w:cs="Arial"/>
          <w:sz w:val="22"/>
          <w:szCs w:val="22"/>
          <w:lang w:val="pl-PL"/>
        </w:rPr>
        <w:t>podano w SIWZ.</w:t>
      </w:r>
    </w:p>
    <w:bookmarkEnd w:id="3"/>
    <w:p w:rsidR="00734B8D" w:rsidRPr="00903B7E" w:rsidRDefault="00734B8D" w:rsidP="00956A76">
      <w:pPr>
        <w:shd w:val="clear" w:color="auto" w:fill="FFFFFF"/>
        <w:tabs>
          <w:tab w:val="left" w:pos="360"/>
        </w:tabs>
        <w:spacing w:before="360" w:after="120" w:line="276" w:lineRule="auto"/>
        <w:ind w:left="11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pacing w:val="-9"/>
          <w:sz w:val="22"/>
          <w:szCs w:val="22"/>
          <w:lang w:val="pl-PL"/>
        </w:rPr>
        <w:t>3.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ab/>
        <w:t>MATERIAŁY WYJŚCIOWE, POMIARY</w:t>
      </w:r>
      <w:r w:rsidR="008573B3">
        <w:rPr>
          <w:rFonts w:ascii="Arial" w:hAnsi="Arial" w:cs="Arial"/>
          <w:b/>
          <w:bCs/>
          <w:sz w:val="22"/>
          <w:szCs w:val="22"/>
          <w:lang w:val="pl-PL"/>
        </w:rPr>
        <w:t xml:space="preserve"> I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 xml:space="preserve"> OBLICZENIA</w:t>
      </w:r>
      <w:r w:rsidR="00900BC1">
        <w:rPr>
          <w:rFonts w:ascii="Arial" w:hAnsi="Arial" w:cs="Arial"/>
          <w:b/>
          <w:bCs/>
          <w:sz w:val="22"/>
          <w:szCs w:val="22"/>
          <w:lang w:val="pl-PL"/>
        </w:rPr>
        <w:t>, SPRZĘT i TRANSPORT</w:t>
      </w:r>
    </w:p>
    <w:p w:rsidR="00734B8D" w:rsidRPr="00903B7E" w:rsidRDefault="00734B8D" w:rsidP="004F283F">
      <w:pPr>
        <w:shd w:val="clear" w:color="auto" w:fill="FFFFFF"/>
        <w:tabs>
          <w:tab w:val="left" w:pos="360"/>
        </w:tabs>
        <w:spacing w:before="125" w:line="276" w:lineRule="auto"/>
        <w:ind w:left="5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bookmarkStart w:id="7" w:name="_Ref58288371"/>
      <w:bookmarkEnd w:id="4"/>
      <w:bookmarkEnd w:id="5"/>
      <w:bookmarkEnd w:id="6"/>
      <w:r w:rsidRPr="00903B7E">
        <w:rPr>
          <w:rFonts w:ascii="Arial" w:hAnsi="Arial" w:cs="Arial"/>
          <w:b/>
          <w:bCs/>
          <w:spacing w:val="-5"/>
          <w:sz w:val="22"/>
          <w:szCs w:val="22"/>
          <w:lang w:val="pl-PL"/>
        </w:rPr>
        <w:t>3.1.</w:t>
      </w:r>
      <w:r w:rsidR="00E4497D" w:rsidRPr="00903B7E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5C41F7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E4497D" w:rsidRPr="00903B7E">
        <w:rPr>
          <w:rFonts w:ascii="Arial" w:hAnsi="Arial" w:cs="Arial"/>
          <w:b/>
          <w:bCs/>
          <w:sz w:val="22"/>
          <w:szCs w:val="22"/>
          <w:lang w:val="pl-PL"/>
        </w:rPr>
        <w:t>Materiały wyjściowe,  archiwalne i warunki</w:t>
      </w:r>
    </w:p>
    <w:p w:rsidR="00F065F7" w:rsidRPr="00903B7E" w:rsidRDefault="00F065F7" w:rsidP="004F283F">
      <w:pPr>
        <w:shd w:val="clear" w:color="auto" w:fill="FFFFFF"/>
        <w:tabs>
          <w:tab w:val="left" w:pos="360"/>
        </w:tabs>
        <w:spacing w:before="125" w:line="276" w:lineRule="auto"/>
        <w:ind w:left="5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Wykonawca pozyska we własnym zakresie</w:t>
      </w:r>
      <w:r w:rsidR="006C1013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0278F7" w:rsidRPr="00903B7E" w:rsidRDefault="005A491B" w:rsidP="0039751B">
      <w:pPr>
        <w:pStyle w:val="Nagwek2"/>
        <w:spacing w:before="240"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3.2</w:t>
      </w:r>
      <w:r w:rsidR="008A5910" w:rsidRPr="00903B7E">
        <w:rPr>
          <w:rFonts w:ascii="Arial" w:hAnsi="Arial" w:cs="Arial"/>
          <w:sz w:val="22"/>
          <w:szCs w:val="22"/>
        </w:rPr>
        <w:t xml:space="preserve">. </w:t>
      </w:r>
      <w:r w:rsidR="000278F7" w:rsidRPr="00903B7E">
        <w:rPr>
          <w:rFonts w:ascii="Arial" w:hAnsi="Arial" w:cs="Arial"/>
          <w:sz w:val="22"/>
          <w:szCs w:val="22"/>
        </w:rPr>
        <w:t>Pomiary</w:t>
      </w:r>
      <w:r w:rsidR="00926F48">
        <w:rPr>
          <w:rFonts w:ascii="Arial" w:hAnsi="Arial" w:cs="Arial"/>
          <w:sz w:val="22"/>
          <w:szCs w:val="22"/>
        </w:rPr>
        <w:t xml:space="preserve"> i </w:t>
      </w:r>
      <w:r w:rsidR="000278F7" w:rsidRPr="00903B7E">
        <w:rPr>
          <w:rFonts w:ascii="Arial" w:hAnsi="Arial" w:cs="Arial"/>
          <w:sz w:val="22"/>
          <w:szCs w:val="22"/>
        </w:rPr>
        <w:t>obliczenia</w:t>
      </w:r>
      <w:bookmarkEnd w:id="7"/>
    </w:p>
    <w:p w:rsidR="00956A76" w:rsidRPr="00903B7E" w:rsidRDefault="000278F7" w:rsidP="00E00904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Przy wykonywaniu pomiarów</w:t>
      </w:r>
      <w:r w:rsidR="00ED4A1F" w:rsidRPr="00903B7E">
        <w:rPr>
          <w:rFonts w:ascii="Arial" w:hAnsi="Arial" w:cs="Arial"/>
          <w:sz w:val="22"/>
          <w:szCs w:val="22"/>
          <w:lang w:val="pl-PL"/>
        </w:rPr>
        <w:t xml:space="preserve"> i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ED4A1F" w:rsidRPr="00903B7E">
        <w:rPr>
          <w:rFonts w:ascii="Arial" w:hAnsi="Arial" w:cs="Arial"/>
          <w:sz w:val="22"/>
          <w:szCs w:val="22"/>
          <w:lang w:val="pl-PL"/>
        </w:rPr>
        <w:t xml:space="preserve">obliczeń </w:t>
      </w:r>
      <w:r w:rsidRPr="00903B7E">
        <w:rPr>
          <w:rFonts w:ascii="Arial" w:hAnsi="Arial" w:cs="Arial"/>
          <w:sz w:val="22"/>
          <w:szCs w:val="22"/>
          <w:lang w:val="pl-PL"/>
        </w:rPr>
        <w:t>Wykonawca będzie stosował metody oraz sprzęt i</w:t>
      </w:r>
      <w:r w:rsidR="006C1013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oprogramowanie </w:t>
      </w:r>
      <w:r w:rsidR="00875B03" w:rsidRPr="00903B7E">
        <w:rPr>
          <w:rFonts w:ascii="Arial" w:hAnsi="Arial" w:cs="Arial"/>
          <w:sz w:val="22"/>
          <w:szCs w:val="22"/>
          <w:lang w:val="pl-PL"/>
        </w:rPr>
        <w:t xml:space="preserve">zapewniające </w:t>
      </w:r>
      <w:r w:rsidRPr="00903B7E">
        <w:rPr>
          <w:rFonts w:ascii="Arial" w:hAnsi="Arial" w:cs="Arial"/>
          <w:sz w:val="22"/>
          <w:szCs w:val="22"/>
          <w:lang w:val="pl-PL"/>
        </w:rPr>
        <w:t>spełni</w:t>
      </w:r>
      <w:r w:rsidR="00875B03" w:rsidRPr="00903B7E">
        <w:rPr>
          <w:rFonts w:ascii="Arial" w:hAnsi="Arial" w:cs="Arial"/>
          <w:sz w:val="22"/>
          <w:szCs w:val="22"/>
          <w:lang w:val="pl-PL"/>
        </w:rPr>
        <w:t>enie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wym</w:t>
      </w:r>
      <w:r w:rsidR="00875B03" w:rsidRPr="00903B7E">
        <w:rPr>
          <w:rFonts w:ascii="Arial" w:hAnsi="Arial" w:cs="Arial"/>
          <w:sz w:val="22"/>
          <w:szCs w:val="22"/>
          <w:lang w:val="pl-PL"/>
        </w:rPr>
        <w:t>ogów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określon</w:t>
      </w:r>
      <w:r w:rsidR="00875B03" w:rsidRPr="00903B7E">
        <w:rPr>
          <w:rFonts w:ascii="Arial" w:hAnsi="Arial" w:cs="Arial"/>
          <w:sz w:val="22"/>
          <w:szCs w:val="22"/>
          <w:lang w:val="pl-PL"/>
        </w:rPr>
        <w:t>ych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w</w:t>
      </w:r>
      <w:r w:rsidR="00ED4A1F" w:rsidRPr="00903B7E">
        <w:rPr>
          <w:rFonts w:ascii="Arial" w:hAnsi="Arial" w:cs="Arial"/>
          <w:sz w:val="22"/>
          <w:szCs w:val="22"/>
          <w:lang w:val="pl-PL"/>
        </w:rPr>
        <w:t> </w:t>
      </w:r>
      <w:r w:rsidR="00C97F38" w:rsidRPr="00903B7E">
        <w:rPr>
          <w:rFonts w:ascii="Arial" w:hAnsi="Arial" w:cs="Arial"/>
          <w:sz w:val="22"/>
          <w:szCs w:val="22"/>
          <w:lang w:val="pl-PL"/>
        </w:rPr>
        <w:t>r</w:t>
      </w:r>
      <w:r w:rsidR="00E00904" w:rsidRPr="00903B7E">
        <w:rPr>
          <w:rFonts w:ascii="Arial" w:hAnsi="Arial" w:cs="Arial"/>
          <w:sz w:val="22"/>
          <w:szCs w:val="22"/>
          <w:lang w:val="pl-PL"/>
        </w:rPr>
        <w:t>ozporządzeniu [</w:t>
      </w:r>
      <w:r w:rsidR="00D41388" w:rsidRPr="00903B7E">
        <w:rPr>
          <w:rFonts w:ascii="Arial" w:hAnsi="Arial" w:cs="Arial"/>
          <w:sz w:val="22"/>
          <w:szCs w:val="22"/>
          <w:lang w:val="pl-PL"/>
        </w:rPr>
        <w:t>2</w:t>
      </w:r>
      <w:r w:rsidR="00E00904" w:rsidRPr="00903B7E">
        <w:rPr>
          <w:rFonts w:ascii="Arial" w:hAnsi="Arial" w:cs="Arial"/>
          <w:sz w:val="22"/>
          <w:szCs w:val="22"/>
          <w:lang w:val="pl-PL"/>
        </w:rPr>
        <w:t>].</w:t>
      </w:r>
    </w:p>
    <w:p w:rsidR="000278F7" w:rsidRPr="00903B7E" w:rsidRDefault="000278F7" w:rsidP="00E00904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Należy także spełnić wymagania określone w p</w:t>
      </w:r>
      <w:r w:rsidR="00B23270" w:rsidRPr="00903B7E">
        <w:rPr>
          <w:rFonts w:ascii="Arial" w:hAnsi="Arial" w:cs="Arial"/>
          <w:sz w:val="22"/>
          <w:szCs w:val="22"/>
          <w:lang w:val="pl-PL"/>
        </w:rPr>
        <w:t>unkcie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4 niniejszej Specyfikacji </w:t>
      </w:r>
      <w:r w:rsidR="00531A24" w:rsidRPr="00903B7E">
        <w:rPr>
          <w:rFonts w:ascii="Arial" w:hAnsi="Arial" w:cs="Arial"/>
          <w:sz w:val="22"/>
          <w:szCs w:val="22"/>
          <w:lang w:val="pl-PL"/>
        </w:rPr>
        <w:t>oraz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wymagania Starosty prowadzącego Powiatowy Ośrodek Dokumentacji Geodezyjnej i Kartograficznej</w:t>
      </w:r>
      <w:r w:rsidR="00CC412C" w:rsidRPr="00903B7E">
        <w:rPr>
          <w:rFonts w:ascii="Arial" w:hAnsi="Arial" w:cs="Arial"/>
          <w:sz w:val="22"/>
          <w:szCs w:val="22"/>
          <w:lang w:val="pl-PL"/>
        </w:rPr>
        <w:t xml:space="preserve"> (dalej</w:t>
      </w:r>
      <w:r w:rsidR="007310DA">
        <w:rPr>
          <w:rFonts w:ascii="Arial" w:hAnsi="Arial" w:cs="Arial"/>
          <w:sz w:val="22"/>
          <w:szCs w:val="22"/>
          <w:lang w:val="pl-PL"/>
        </w:rPr>
        <w:t> </w:t>
      </w:r>
      <w:r w:rsidR="00CC412C" w:rsidRPr="00903B7E">
        <w:rPr>
          <w:rFonts w:ascii="Arial" w:hAnsi="Arial" w:cs="Arial"/>
          <w:sz w:val="22"/>
          <w:szCs w:val="22"/>
          <w:lang w:val="pl-PL"/>
        </w:rPr>
        <w:t xml:space="preserve">zwany: </w:t>
      </w:r>
      <w:r w:rsidR="00187592" w:rsidRPr="00903B7E">
        <w:rPr>
          <w:rFonts w:ascii="Arial" w:hAnsi="Arial" w:cs="Arial"/>
          <w:sz w:val="22"/>
          <w:szCs w:val="22"/>
          <w:lang w:val="pl-PL"/>
        </w:rPr>
        <w:t xml:space="preserve">podgik lub </w:t>
      </w:r>
      <w:r w:rsidR="008B1AB0" w:rsidRPr="00903B7E">
        <w:rPr>
          <w:rFonts w:ascii="Arial" w:hAnsi="Arial" w:cs="Arial"/>
          <w:sz w:val="22"/>
          <w:szCs w:val="22"/>
          <w:lang w:val="pl-PL"/>
        </w:rPr>
        <w:t>ośrodek dokumentacji)</w:t>
      </w:r>
      <w:r w:rsidRPr="00903B7E">
        <w:rPr>
          <w:rFonts w:ascii="Arial" w:hAnsi="Arial" w:cs="Arial"/>
          <w:sz w:val="22"/>
          <w:szCs w:val="22"/>
          <w:lang w:val="pl-PL"/>
        </w:rPr>
        <w:t>, w tym kataster nieruchomości i i</w:t>
      </w:r>
      <w:r w:rsidR="008A5910" w:rsidRPr="00903B7E">
        <w:rPr>
          <w:rFonts w:ascii="Arial" w:hAnsi="Arial" w:cs="Arial"/>
          <w:sz w:val="22"/>
          <w:szCs w:val="22"/>
          <w:lang w:val="pl-PL"/>
        </w:rPr>
        <w:t>nwentaryzację sieci uzbrojenia -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zawarte w odpowiedzi na zgłoszenie roboty geodezyjnej.</w:t>
      </w:r>
      <w:r w:rsidR="00E73DC4" w:rsidRPr="00903B7E">
        <w:rPr>
          <w:rFonts w:ascii="Arial" w:hAnsi="Arial" w:cs="Arial"/>
          <w:sz w:val="22"/>
          <w:szCs w:val="22"/>
          <w:lang w:val="pl-PL"/>
        </w:rPr>
        <w:t xml:space="preserve">  </w:t>
      </w:r>
    </w:p>
    <w:p w:rsidR="006C1013" w:rsidRPr="00903B7E" w:rsidRDefault="00900BC1" w:rsidP="00DE4770">
      <w:pPr>
        <w:spacing w:before="240" w:after="120"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3.3 Sprzęt</w:t>
      </w:r>
      <w:r w:rsidR="006C1013" w:rsidRPr="00903B7E">
        <w:rPr>
          <w:rFonts w:ascii="Arial" w:hAnsi="Arial" w:cs="Arial"/>
          <w:b/>
          <w:sz w:val="22"/>
          <w:szCs w:val="22"/>
          <w:lang w:val="pl-PL"/>
        </w:rPr>
        <w:t xml:space="preserve"> i </w:t>
      </w:r>
      <w:r>
        <w:rPr>
          <w:rFonts w:ascii="Arial" w:hAnsi="Arial" w:cs="Arial"/>
          <w:b/>
          <w:sz w:val="22"/>
          <w:szCs w:val="22"/>
          <w:lang w:val="pl-PL"/>
        </w:rPr>
        <w:t>Transport</w:t>
      </w:r>
    </w:p>
    <w:p w:rsidR="006C1013" w:rsidRPr="00903B7E" w:rsidRDefault="006C1013" w:rsidP="006C1013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Przy wykonywaniu prac objętych niniejszą specyfikacją, sprzęt i transport powinien spełniać wymagania </w:t>
      </w:r>
      <w:r w:rsidR="003F2873">
        <w:rPr>
          <w:rFonts w:ascii="Arial" w:hAnsi="Arial" w:cs="Arial"/>
          <w:sz w:val="22"/>
          <w:szCs w:val="22"/>
          <w:lang w:val="pl-PL"/>
        </w:rPr>
        <w:t xml:space="preserve">gwarantujące prawidłowość wykonania prac </w:t>
      </w:r>
      <w:r w:rsidR="00FE6E94">
        <w:rPr>
          <w:rFonts w:ascii="Arial" w:hAnsi="Arial" w:cs="Arial"/>
          <w:sz w:val="22"/>
          <w:szCs w:val="22"/>
          <w:lang w:val="pl-PL"/>
        </w:rPr>
        <w:t>objętych niniejszą specyfikacją.</w:t>
      </w:r>
    </w:p>
    <w:p w:rsidR="00C92B30" w:rsidRDefault="00C92B30" w:rsidP="00022CA1">
      <w:pPr>
        <w:pStyle w:val="Nagwek1"/>
        <w:tabs>
          <w:tab w:val="left" w:pos="284"/>
        </w:tabs>
        <w:spacing w:before="0" w:line="276" w:lineRule="auto"/>
        <w:ind w:left="284" w:hanging="284"/>
        <w:rPr>
          <w:rFonts w:ascii="Arial" w:hAnsi="Arial" w:cs="Arial"/>
          <w:sz w:val="22"/>
          <w:szCs w:val="22"/>
        </w:rPr>
      </w:pPr>
      <w:bookmarkStart w:id="8" w:name="_Toc59795395"/>
      <w:bookmarkStart w:id="9" w:name="_Toc62274847"/>
    </w:p>
    <w:p w:rsidR="000278F7" w:rsidRPr="00903B7E" w:rsidRDefault="00F24EBE" w:rsidP="00022CA1">
      <w:pPr>
        <w:pStyle w:val="Nagwek1"/>
        <w:tabs>
          <w:tab w:val="left" w:pos="284"/>
        </w:tabs>
        <w:spacing w:before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4.</w:t>
      </w:r>
      <w:r w:rsidR="00022CA1">
        <w:rPr>
          <w:rFonts w:ascii="Arial" w:hAnsi="Arial" w:cs="Arial"/>
          <w:sz w:val="22"/>
          <w:szCs w:val="22"/>
        </w:rPr>
        <w:t xml:space="preserve"> </w:t>
      </w:r>
      <w:r w:rsidR="00742884" w:rsidRPr="00903B7E">
        <w:rPr>
          <w:rFonts w:ascii="Arial" w:hAnsi="Arial" w:cs="Arial"/>
          <w:sz w:val="22"/>
          <w:szCs w:val="22"/>
        </w:rPr>
        <w:t xml:space="preserve">WYMAGANIA dla </w:t>
      </w:r>
      <w:bookmarkEnd w:id="8"/>
      <w:bookmarkEnd w:id="9"/>
      <w:r w:rsidR="00926AC5" w:rsidRPr="00903B7E">
        <w:rPr>
          <w:rFonts w:ascii="Arial" w:hAnsi="Arial" w:cs="Arial"/>
          <w:sz w:val="22"/>
          <w:szCs w:val="22"/>
        </w:rPr>
        <w:t xml:space="preserve">MAPY </w:t>
      </w:r>
      <w:r w:rsidR="008A5910" w:rsidRPr="00903B7E">
        <w:rPr>
          <w:rFonts w:ascii="Arial" w:hAnsi="Arial" w:cs="Arial"/>
          <w:sz w:val="22"/>
          <w:szCs w:val="22"/>
        </w:rPr>
        <w:t xml:space="preserve">SYTUACYJNO-WYSOKOŚCIOWEJ </w:t>
      </w:r>
      <w:r w:rsidRPr="00903B7E">
        <w:rPr>
          <w:rFonts w:ascii="Arial" w:hAnsi="Arial" w:cs="Arial"/>
          <w:sz w:val="22"/>
          <w:szCs w:val="22"/>
        </w:rPr>
        <w:t>DO CELÓW PROJEKTOWYCH</w:t>
      </w:r>
      <w:r w:rsidR="002432BB">
        <w:rPr>
          <w:rFonts w:ascii="Arial" w:hAnsi="Arial" w:cs="Arial"/>
          <w:sz w:val="22"/>
          <w:szCs w:val="22"/>
        </w:rPr>
        <w:t xml:space="preserve"> ORAZ CZYNNOŚCI WYKONAWCY</w:t>
      </w:r>
    </w:p>
    <w:p w:rsidR="00BD3C07" w:rsidRDefault="003561D9" w:rsidP="00900BC1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Szczegółowość i dokładność mapy odpowiednia jak dla </w:t>
      </w:r>
      <w:r w:rsidR="000278F7" w:rsidRPr="00903B7E">
        <w:rPr>
          <w:rFonts w:ascii="Arial" w:hAnsi="Arial" w:cs="Arial"/>
          <w:sz w:val="22"/>
          <w:szCs w:val="22"/>
          <w:lang w:val="pl-PL"/>
        </w:rPr>
        <w:t>mapy</w:t>
      </w:r>
      <w:r w:rsidR="00CC412C" w:rsidRPr="00903B7E">
        <w:rPr>
          <w:rFonts w:ascii="Arial" w:hAnsi="Arial" w:cs="Arial"/>
          <w:sz w:val="22"/>
          <w:szCs w:val="22"/>
          <w:lang w:val="pl-PL"/>
        </w:rPr>
        <w:t xml:space="preserve"> w skali</w:t>
      </w:r>
      <w:r w:rsidR="000278F7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0278F7" w:rsidRPr="00903B7E">
        <w:rPr>
          <w:rFonts w:ascii="Arial" w:hAnsi="Arial" w:cs="Arial"/>
          <w:b/>
          <w:sz w:val="22"/>
          <w:szCs w:val="22"/>
          <w:lang w:val="pl-PL"/>
        </w:rPr>
        <w:t>1:500</w:t>
      </w:r>
      <w:r w:rsidR="003F2873">
        <w:rPr>
          <w:rFonts w:ascii="Arial" w:hAnsi="Arial" w:cs="Arial"/>
          <w:b/>
          <w:sz w:val="22"/>
          <w:szCs w:val="22"/>
          <w:lang w:val="pl-PL"/>
        </w:rPr>
        <w:t>.</w:t>
      </w:r>
      <w:r w:rsidR="00C759FC" w:rsidRPr="00903B7E">
        <w:rPr>
          <w:rFonts w:ascii="Arial" w:hAnsi="Arial" w:cs="Arial"/>
          <w:sz w:val="22"/>
          <w:szCs w:val="22"/>
          <w:lang w:val="pl-PL"/>
        </w:rPr>
        <w:t xml:space="preserve">  </w:t>
      </w:r>
      <w:r w:rsidR="009C24B3" w:rsidRPr="00903B7E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0B2626" w:rsidRDefault="000B2626" w:rsidP="00900BC1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Wszystkie elementy mapy mają być określone zgodnie z rozporządzeniem [2]</w:t>
      </w:r>
      <w:r w:rsidR="00D4612C">
        <w:rPr>
          <w:rFonts w:ascii="Arial" w:hAnsi="Arial" w:cs="Arial"/>
          <w:sz w:val="22"/>
          <w:szCs w:val="22"/>
          <w:lang w:val="pl-PL"/>
        </w:rPr>
        <w:t>,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w sposób ostateczny.</w:t>
      </w:r>
    </w:p>
    <w:p w:rsidR="000278F7" w:rsidRPr="00903B7E" w:rsidRDefault="000278F7" w:rsidP="00900BC1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Zakres mapy</w:t>
      </w:r>
      <w:r w:rsidR="007972DE" w:rsidRPr="00903B7E">
        <w:rPr>
          <w:rFonts w:ascii="Arial" w:hAnsi="Arial" w:cs="Arial"/>
          <w:sz w:val="22"/>
          <w:szCs w:val="22"/>
          <w:lang w:val="pl-PL"/>
        </w:rPr>
        <w:t>, s</w:t>
      </w:r>
      <w:r w:rsidRPr="00903B7E">
        <w:rPr>
          <w:rFonts w:ascii="Arial" w:hAnsi="Arial" w:cs="Arial"/>
          <w:sz w:val="22"/>
          <w:szCs w:val="22"/>
          <w:lang w:val="pl-PL"/>
        </w:rPr>
        <w:t>zerokość i dłu</w:t>
      </w:r>
      <w:r w:rsidR="007972DE" w:rsidRPr="00903B7E">
        <w:rPr>
          <w:rFonts w:ascii="Arial" w:hAnsi="Arial" w:cs="Arial"/>
          <w:sz w:val="22"/>
          <w:szCs w:val="22"/>
          <w:lang w:val="pl-PL"/>
        </w:rPr>
        <w:t xml:space="preserve">gość pasa terenu objętego mapą 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dla potrzeb </w:t>
      </w:r>
      <w:r w:rsidR="007972DE" w:rsidRPr="00903B7E">
        <w:rPr>
          <w:rFonts w:ascii="Arial" w:hAnsi="Arial" w:cs="Arial"/>
          <w:sz w:val="22"/>
          <w:szCs w:val="22"/>
          <w:lang w:val="pl-PL"/>
        </w:rPr>
        <w:t xml:space="preserve">projektowanych </w:t>
      </w:r>
      <w:r w:rsidR="004823B5" w:rsidRPr="00903B7E">
        <w:rPr>
          <w:rFonts w:ascii="Arial" w:hAnsi="Arial" w:cs="Arial"/>
          <w:sz w:val="22"/>
          <w:szCs w:val="22"/>
          <w:lang w:val="pl-PL"/>
        </w:rPr>
        <w:t>obiektów bu</w:t>
      </w:r>
      <w:r w:rsidRPr="00903B7E">
        <w:rPr>
          <w:rFonts w:ascii="Arial" w:hAnsi="Arial" w:cs="Arial"/>
          <w:sz w:val="22"/>
          <w:szCs w:val="22"/>
          <w:lang w:val="pl-PL"/>
        </w:rPr>
        <w:t>dowlanych, ochrony środowiska, sprawdzenia widoczności</w:t>
      </w:r>
      <w:r w:rsidR="00472758" w:rsidRPr="00903B7E">
        <w:rPr>
          <w:rFonts w:ascii="Arial" w:hAnsi="Arial" w:cs="Arial"/>
          <w:sz w:val="22"/>
          <w:szCs w:val="22"/>
          <w:lang w:val="pl-PL"/>
        </w:rPr>
        <w:t xml:space="preserve"> itp.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określi Wykonawca</w:t>
      </w:r>
      <w:r w:rsidR="007972DE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7972DE" w:rsidRPr="00903B7E">
        <w:rPr>
          <w:rFonts w:ascii="Arial" w:hAnsi="Arial" w:cs="Arial"/>
          <w:sz w:val="22"/>
          <w:szCs w:val="22"/>
          <w:lang w:val="pl-PL"/>
        </w:rPr>
        <w:lastRenderedPageBreak/>
        <w:t>odpowiednio do potrzeb wynikających z zakresu i rodzaju prac projektowych</w:t>
      </w:r>
      <w:r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472758" w:rsidRPr="00903B7E" w:rsidRDefault="00472758" w:rsidP="00900BC1">
      <w:pPr>
        <w:shd w:val="clear" w:color="auto" w:fill="FFFFFF"/>
        <w:tabs>
          <w:tab w:val="left" w:pos="426"/>
        </w:tabs>
        <w:spacing w:after="120" w:line="276" w:lineRule="auto"/>
        <w:ind w:right="48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pacing w:val="-1"/>
          <w:sz w:val="22"/>
          <w:szCs w:val="22"/>
          <w:lang w:val="pl-PL"/>
        </w:rPr>
        <w:t>Mapa powinna obejmować oprócz terenu objętego</w:t>
      </w:r>
      <w:r w:rsidR="007972DE"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 projektowanymi robotami i uciąż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liwym </w:t>
      </w:r>
      <w:r w:rsidRPr="00903B7E">
        <w:rPr>
          <w:rFonts w:ascii="Arial" w:hAnsi="Arial" w:cs="Arial"/>
          <w:sz w:val="22"/>
          <w:szCs w:val="22"/>
          <w:lang w:val="pl-PL"/>
        </w:rPr>
        <w:t>ponadnormatywnym oddziaływaniu i</w:t>
      </w:r>
      <w:r w:rsidR="007972DE" w:rsidRPr="00903B7E">
        <w:rPr>
          <w:rFonts w:ascii="Arial" w:hAnsi="Arial" w:cs="Arial"/>
          <w:sz w:val="22"/>
          <w:szCs w:val="22"/>
          <w:lang w:val="pl-PL"/>
        </w:rPr>
        <w:t>nwestycji na środowisko, również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teren przyległy </w:t>
      </w:r>
      <w:r w:rsidR="00C92B30">
        <w:rPr>
          <w:rFonts w:ascii="Arial" w:hAnsi="Arial" w:cs="Arial"/>
          <w:sz w:val="22"/>
          <w:szCs w:val="22"/>
          <w:lang w:val="pl-PL"/>
        </w:rPr>
        <w:br/>
      </w:r>
      <w:r w:rsidR="005C09D4" w:rsidRPr="00903B7E">
        <w:rPr>
          <w:rFonts w:ascii="Arial" w:hAnsi="Arial" w:cs="Arial"/>
          <w:sz w:val="22"/>
          <w:szCs w:val="22"/>
          <w:lang w:val="pl-PL"/>
        </w:rPr>
        <w:t xml:space="preserve">do granicy pasa drogowego 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o szerokości 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>co najmniej 30m, a w miejscach ust</w:t>
      </w:r>
      <w:r w:rsidR="007972DE" w:rsidRPr="00903B7E">
        <w:rPr>
          <w:rFonts w:ascii="Arial" w:hAnsi="Arial" w:cs="Arial"/>
          <w:spacing w:val="-1"/>
          <w:sz w:val="22"/>
          <w:szCs w:val="22"/>
          <w:lang w:val="pl-PL"/>
        </w:rPr>
        <w:t>anowienia stref ochronnych, takż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>e teren tych stref.</w:t>
      </w:r>
    </w:p>
    <w:p w:rsidR="003F2873" w:rsidRDefault="00E02DF4" w:rsidP="008C12AA">
      <w:pPr>
        <w:tabs>
          <w:tab w:val="left" w:pos="567"/>
        </w:tabs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Mapę należy wykonać w układzie współrzędnych 2000.</w:t>
      </w:r>
    </w:p>
    <w:p w:rsidR="00E02DF4" w:rsidRPr="00D455D4" w:rsidRDefault="00E02DF4" w:rsidP="008C12AA">
      <w:pPr>
        <w:tabs>
          <w:tab w:val="left" w:pos="567"/>
        </w:tabs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Repery wysokościowe mają być</w:t>
      </w:r>
      <w:r w:rsidR="002B7F85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rozmieszczone w odstępach co najmniej 200 m w miejscach nie</w:t>
      </w:r>
      <w:r w:rsidR="003F2873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narażonych na</w:t>
      </w:r>
      <w:r w:rsidR="002B7F85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>zniszczenie w</w:t>
      </w:r>
      <w:r w:rsidR="00314628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trakcie realizacji robót</w:t>
      </w:r>
      <w:r w:rsidR="003A7BF9">
        <w:rPr>
          <w:rFonts w:ascii="Arial" w:hAnsi="Arial" w:cs="Arial"/>
          <w:sz w:val="22"/>
          <w:szCs w:val="22"/>
          <w:lang w:val="pl-PL"/>
        </w:rPr>
        <w:t xml:space="preserve"> </w:t>
      </w:r>
      <w:r w:rsidR="003A7BF9" w:rsidRPr="00D455D4">
        <w:rPr>
          <w:rFonts w:ascii="Arial" w:hAnsi="Arial" w:cs="Arial"/>
          <w:sz w:val="22"/>
          <w:szCs w:val="22"/>
          <w:lang w:val="pl-PL"/>
        </w:rPr>
        <w:t>i poza zasięgiem prac budowlanych.</w:t>
      </w:r>
    </w:p>
    <w:p w:rsidR="002432BB" w:rsidRPr="00903B7E" w:rsidRDefault="002432BB" w:rsidP="002432BB">
      <w:pPr>
        <w:pStyle w:val="Nagwek2"/>
        <w:spacing w:before="2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903B7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 w:rsidRPr="00903B7E">
        <w:rPr>
          <w:rFonts w:ascii="Arial" w:hAnsi="Arial" w:cs="Arial"/>
          <w:sz w:val="22"/>
          <w:szCs w:val="22"/>
        </w:rPr>
        <w:t>. Szata graficzna</w:t>
      </w:r>
    </w:p>
    <w:p w:rsidR="002432BB" w:rsidRPr="003F3D18" w:rsidRDefault="002432BB" w:rsidP="002432BB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F3D18">
        <w:rPr>
          <w:rFonts w:ascii="Arial" w:hAnsi="Arial" w:cs="Arial"/>
          <w:sz w:val="22"/>
          <w:szCs w:val="22"/>
          <w:lang w:val="pl-PL"/>
        </w:rPr>
        <w:t>Przy wykonywaniu mapy do celów projektowych, Wykonawca będzie w szczególności stosował szatę graficzną spełniającą wymagania zaw</w:t>
      </w:r>
      <w:r w:rsidR="002B7F85">
        <w:rPr>
          <w:rFonts w:ascii="Arial" w:hAnsi="Arial" w:cs="Arial"/>
          <w:sz w:val="22"/>
          <w:szCs w:val="22"/>
          <w:lang w:val="pl-PL"/>
        </w:rPr>
        <w:t xml:space="preserve">arte w  rozporządzenia [2] oraz </w:t>
      </w:r>
      <w:r w:rsidRPr="003F3D18">
        <w:rPr>
          <w:rFonts w:ascii="Arial" w:hAnsi="Arial" w:cs="Arial"/>
          <w:sz w:val="22"/>
          <w:szCs w:val="22"/>
          <w:lang w:val="pl-PL"/>
        </w:rPr>
        <w:t>wymagania zawarte w</w:t>
      </w:r>
      <w:r>
        <w:rPr>
          <w:rFonts w:ascii="Arial" w:hAnsi="Arial" w:cs="Arial"/>
          <w:sz w:val="22"/>
          <w:szCs w:val="22"/>
          <w:lang w:val="pl-PL"/>
        </w:rPr>
        <w:t> </w:t>
      </w:r>
      <w:r w:rsidRPr="003F3D18">
        <w:rPr>
          <w:rFonts w:ascii="Arial" w:hAnsi="Arial" w:cs="Arial"/>
          <w:sz w:val="22"/>
          <w:szCs w:val="22"/>
          <w:lang w:val="pl-PL"/>
        </w:rPr>
        <w:t>niniejszej Specyfikacji.</w:t>
      </w:r>
    </w:p>
    <w:p w:rsidR="002432BB" w:rsidRPr="003F3D18" w:rsidRDefault="002432BB" w:rsidP="002432BB">
      <w:pPr>
        <w:shd w:val="clear" w:color="auto" w:fill="FFFFFF"/>
        <w:tabs>
          <w:tab w:val="left" w:pos="567"/>
        </w:tabs>
        <w:spacing w:after="80" w:line="276" w:lineRule="auto"/>
        <w:ind w:right="43"/>
        <w:jc w:val="both"/>
        <w:rPr>
          <w:rFonts w:ascii="Arial" w:hAnsi="Arial" w:cs="Arial"/>
          <w:sz w:val="22"/>
          <w:szCs w:val="22"/>
          <w:lang w:val="pl-PL"/>
        </w:rPr>
      </w:pPr>
      <w:r w:rsidRPr="003F3D18">
        <w:rPr>
          <w:rFonts w:ascii="Arial" w:hAnsi="Arial" w:cs="Arial"/>
          <w:sz w:val="22"/>
          <w:szCs w:val="22"/>
          <w:lang w:val="pl-PL"/>
        </w:rPr>
        <w:t xml:space="preserve">Mapę należy opracować w wersji numerycznej 2D i modelu terenu 3D w formacie danych 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 xml:space="preserve">odpowiadającym standardom środowiska CAD i kompatybilnym z formatem </w:t>
      </w:r>
      <w:r w:rsidR="003530FA">
        <w:rPr>
          <w:rFonts w:ascii="Arial" w:hAnsi="Arial" w:cs="Arial"/>
          <w:spacing w:val="-1"/>
          <w:sz w:val="22"/>
          <w:szCs w:val="22"/>
          <w:lang w:val="pl-PL"/>
        </w:rPr>
        <w:t>.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>dxf</w:t>
      </w:r>
      <w:r w:rsidR="006E7E02">
        <w:rPr>
          <w:rFonts w:ascii="Arial" w:hAnsi="Arial" w:cs="Arial"/>
          <w:spacing w:val="-1"/>
          <w:sz w:val="22"/>
          <w:szCs w:val="22"/>
          <w:lang w:val="pl-PL"/>
        </w:rPr>
        <w:t xml:space="preserve">, </w:t>
      </w:r>
      <w:r w:rsidR="003530FA">
        <w:rPr>
          <w:rFonts w:ascii="Arial" w:hAnsi="Arial" w:cs="Arial"/>
          <w:spacing w:val="-1"/>
          <w:sz w:val="22"/>
          <w:szCs w:val="22"/>
          <w:lang w:val="pl-PL"/>
        </w:rPr>
        <w:t>.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>dwg</w:t>
      </w:r>
      <w:r w:rsidR="006E7E02">
        <w:rPr>
          <w:rFonts w:ascii="Arial" w:hAnsi="Arial" w:cs="Arial"/>
          <w:spacing w:val="-1"/>
          <w:sz w:val="22"/>
          <w:szCs w:val="22"/>
          <w:lang w:val="pl-PL"/>
        </w:rPr>
        <w:t xml:space="preserve">, 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>.</w:t>
      </w:r>
      <w:r w:rsidR="006E7E02">
        <w:rPr>
          <w:rFonts w:ascii="Arial" w:hAnsi="Arial" w:cs="Arial"/>
          <w:spacing w:val="-1"/>
          <w:sz w:val="22"/>
          <w:szCs w:val="22"/>
          <w:lang w:val="pl-PL"/>
        </w:rPr>
        <w:t>dgn.</w:t>
      </w:r>
    </w:p>
    <w:p w:rsidR="002432BB" w:rsidRPr="003F3D18" w:rsidRDefault="002432BB" w:rsidP="002432BB">
      <w:pPr>
        <w:tabs>
          <w:tab w:val="left" w:pos="567"/>
        </w:tabs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F3D18">
        <w:rPr>
          <w:rFonts w:ascii="Arial" w:hAnsi="Arial" w:cs="Arial"/>
          <w:sz w:val="22"/>
          <w:szCs w:val="22"/>
          <w:lang w:val="pl-PL"/>
        </w:rPr>
        <w:t>Oprócz wersji numerycznej należy sporządzić mapę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7F85">
        <w:rPr>
          <w:rFonts w:ascii="Arial" w:hAnsi="Arial" w:cs="Arial"/>
          <w:sz w:val="22"/>
          <w:szCs w:val="22"/>
          <w:lang w:val="pl-PL"/>
        </w:rPr>
        <w:t>na materiale papierowym wraz</w:t>
      </w:r>
      <w:r w:rsidR="006E7E02">
        <w:rPr>
          <w:rFonts w:ascii="Arial" w:hAnsi="Arial" w:cs="Arial"/>
          <w:sz w:val="22"/>
          <w:szCs w:val="22"/>
          <w:lang w:val="pl-PL"/>
        </w:rPr>
        <w:t> </w:t>
      </w:r>
      <w:r w:rsidR="002B7F85">
        <w:rPr>
          <w:rFonts w:ascii="Arial" w:hAnsi="Arial" w:cs="Arial"/>
          <w:sz w:val="22"/>
          <w:szCs w:val="22"/>
          <w:lang w:val="pl-PL"/>
        </w:rPr>
        <w:t>z</w:t>
      </w:r>
      <w:r w:rsidR="006E7E02">
        <w:rPr>
          <w:rFonts w:ascii="Arial" w:hAnsi="Arial" w:cs="Arial"/>
          <w:sz w:val="22"/>
          <w:szCs w:val="22"/>
          <w:lang w:val="pl-PL"/>
        </w:rPr>
        <w:t> </w:t>
      </w:r>
      <w:r w:rsidRPr="003F3D18">
        <w:rPr>
          <w:rFonts w:ascii="Arial" w:hAnsi="Arial" w:cs="Arial"/>
          <w:sz w:val="22"/>
          <w:szCs w:val="22"/>
          <w:lang w:val="pl-PL"/>
        </w:rPr>
        <w:t>wymaganymi klauzulami (w tym klauzule ZUDP</w:t>
      </w:r>
      <w:r>
        <w:rPr>
          <w:rFonts w:ascii="Arial" w:hAnsi="Arial" w:cs="Arial"/>
          <w:sz w:val="22"/>
          <w:szCs w:val="22"/>
          <w:lang w:val="pl-PL"/>
        </w:rPr>
        <w:t xml:space="preserve">). </w:t>
      </w:r>
      <w:r w:rsidRPr="003F3D18">
        <w:rPr>
          <w:rFonts w:ascii="Arial" w:hAnsi="Arial" w:cs="Arial"/>
          <w:sz w:val="22"/>
          <w:szCs w:val="22"/>
          <w:lang w:val="pl-PL"/>
        </w:rPr>
        <w:t xml:space="preserve">Opracowanie powinno 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>być</w:t>
      </w:r>
      <w:r>
        <w:rPr>
          <w:rFonts w:ascii="Arial" w:hAnsi="Arial" w:cs="Arial"/>
          <w:spacing w:val="-1"/>
          <w:sz w:val="22"/>
          <w:szCs w:val="22"/>
          <w:lang w:val="pl-PL"/>
        </w:rPr>
        <w:t xml:space="preserve"> umieszczone</w:t>
      </w:r>
      <w:r w:rsidR="002B7F85">
        <w:rPr>
          <w:rFonts w:ascii="Arial" w:hAnsi="Arial" w:cs="Arial"/>
          <w:spacing w:val="-1"/>
          <w:sz w:val="22"/>
          <w:szCs w:val="22"/>
          <w:lang w:val="pl-PL"/>
        </w:rPr>
        <w:t xml:space="preserve"> w</w:t>
      </w:r>
      <w:r w:rsidR="006E7E02">
        <w:rPr>
          <w:rFonts w:ascii="Arial" w:hAnsi="Arial" w:cs="Arial"/>
          <w:spacing w:val="-1"/>
          <w:sz w:val="22"/>
          <w:szCs w:val="22"/>
          <w:lang w:val="pl-PL"/>
        </w:rPr>
        <w:t> </w:t>
      </w:r>
      <w:r>
        <w:rPr>
          <w:rFonts w:ascii="Arial" w:hAnsi="Arial" w:cs="Arial"/>
          <w:spacing w:val="-1"/>
          <w:sz w:val="22"/>
          <w:szCs w:val="22"/>
          <w:lang w:val="pl-PL"/>
        </w:rPr>
        <w:t xml:space="preserve">odpowiednich teczkach </w:t>
      </w:r>
      <w:r w:rsidRPr="003F3D18">
        <w:rPr>
          <w:rFonts w:ascii="Arial" w:hAnsi="Arial" w:cs="Arial"/>
          <w:sz w:val="22"/>
          <w:szCs w:val="22"/>
          <w:lang w:val="pl-PL"/>
        </w:rPr>
        <w:t xml:space="preserve">zaopatrzonych w karty </w:t>
      </w:r>
      <w:r w:rsidR="002B7F85">
        <w:rPr>
          <w:rFonts w:ascii="Arial" w:hAnsi="Arial" w:cs="Arial"/>
          <w:sz w:val="22"/>
          <w:szCs w:val="22"/>
          <w:lang w:val="pl-PL"/>
        </w:rPr>
        <w:t xml:space="preserve">tytułowe i spis zawartości oraz </w:t>
      </w:r>
      <w:r w:rsidRPr="003F3D18">
        <w:rPr>
          <w:rFonts w:ascii="Arial" w:hAnsi="Arial" w:cs="Arial"/>
          <w:sz w:val="22"/>
          <w:szCs w:val="22"/>
          <w:lang w:val="pl-PL"/>
        </w:rPr>
        <w:t>numeracją stron, a p</w:t>
      </w:r>
      <w:r w:rsidRPr="003F3D18">
        <w:rPr>
          <w:rFonts w:ascii="Arial" w:hAnsi="Arial" w:cs="Arial"/>
          <w:spacing w:val="-2"/>
          <w:sz w:val="22"/>
          <w:szCs w:val="22"/>
          <w:lang w:val="pl-PL"/>
        </w:rPr>
        <w:t>onadto:</w:t>
      </w:r>
    </w:p>
    <w:p w:rsidR="002432BB" w:rsidRPr="003F3D18" w:rsidRDefault="002432BB" w:rsidP="002432BB">
      <w:pPr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3F3D18">
        <w:rPr>
          <w:rFonts w:ascii="Arial" w:hAnsi="Arial" w:cs="Arial"/>
          <w:spacing w:val="-1"/>
          <w:sz w:val="22"/>
          <w:szCs w:val="22"/>
          <w:lang w:val="pl-PL"/>
        </w:rPr>
        <w:t>winno mieć przejrzystą szatę graficzną,</w:t>
      </w:r>
    </w:p>
    <w:p w:rsidR="002432BB" w:rsidRPr="003F3D18" w:rsidRDefault="002432BB" w:rsidP="002432BB">
      <w:pPr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3F3D18">
        <w:rPr>
          <w:rFonts w:ascii="Arial" w:hAnsi="Arial" w:cs="Arial"/>
          <w:sz w:val="22"/>
          <w:szCs w:val="22"/>
          <w:lang w:val="pl-PL"/>
        </w:rPr>
        <w:t>format arkuszy rysunkowych ma być ograniczony do niezbędnego minimum,</w:t>
      </w:r>
    </w:p>
    <w:p w:rsidR="002432BB" w:rsidRPr="002432BB" w:rsidRDefault="002432BB" w:rsidP="002432BB">
      <w:pPr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9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val="pl-PL"/>
        </w:rPr>
      </w:pPr>
      <w:r w:rsidRPr="003F3D18">
        <w:rPr>
          <w:rFonts w:ascii="Arial" w:hAnsi="Arial" w:cs="Arial"/>
          <w:spacing w:val="-1"/>
          <w:sz w:val="22"/>
          <w:szCs w:val="22"/>
          <w:lang w:val="pl-PL"/>
        </w:rPr>
        <w:t>wtórniki papierowe należy sporządzić</w:t>
      </w:r>
      <w:r w:rsidR="00E34D7F">
        <w:rPr>
          <w:rFonts w:ascii="Arial" w:hAnsi="Arial" w:cs="Arial"/>
          <w:spacing w:val="-1"/>
          <w:sz w:val="22"/>
          <w:szCs w:val="22"/>
          <w:lang w:val="pl-PL"/>
        </w:rPr>
        <w:t xml:space="preserve"> w </w:t>
      </w:r>
      <w:r w:rsidRPr="003F3D18">
        <w:rPr>
          <w:rFonts w:ascii="Arial" w:hAnsi="Arial" w:cs="Arial"/>
          <w:spacing w:val="-1"/>
          <w:sz w:val="22"/>
          <w:szCs w:val="22"/>
          <w:lang w:val="pl-PL"/>
        </w:rPr>
        <w:t>formatach umożliwiających ich zbroszurowanie do formatu A4 max. A3.</w:t>
      </w:r>
    </w:p>
    <w:p w:rsidR="002432BB" w:rsidRPr="006B69A5" w:rsidRDefault="00E34D7F" w:rsidP="002432BB">
      <w:pPr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9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mapy </w:t>
      </w:r>
      <w:r w:rsidR="002432BB" w:rsidRPr="003F3D18">
        <w:rPr>
          <w:rFonts w:ascii="Arial" w:hAnsi="Arial" w:cs="Arial"/>
          <w:sz w:val="22"/>
          <w:szCs w:val="22"/>
          <w:lang w:val="pl-PL"/>
        </w:rPr>
        <w:t>powinny być ponumerowane (kolejno).</w:t>
      </w:r>
    </w:p>
    <w:p w:rsidR="00406361" w:rsidRPr="00903B7E" w:rsidRDefault="00406361" w:rsidP="005A491B">
      <w:pPr>
        <w:shd w:val="clear" w:color="auto" w:fill="FFFFFF"/>
        <w:spacing w:after="80" w:line="276" w:lineRule="auto"/>
        <w:ind w:left="854" w:right="43" w:hanging="413"/>
        <w:jc w:val="both"/>
        <w:rPr>
          <w:rFonts w:ascii="Arial" w:hAnsi="Arial" w:cs="Arial"/>
          <w:sz w:val="22"/>
          <w:szCs w:val="22"/>
          <w:lang w:val="pl-PL"/>
        </w:rPr>
      </w:pPr>
      <w:bookmarkStart w:id="10" w:name="_Toc416830703"/>
      <w:bookmarkStart w:id="11" w:name="_Toc6881284"/>
    </w:p>
    <w:p w:rsidR="00451DF0" w:rsidRPr="00903B7E" w:rsidRDefault="00451DF0" w:rsidP="005A491B">
      <w:pPr>
        <w:shd w:val="clear" w:color="auto" w:fill="FFFFFF"/>
        <w:spacing w:after="80" w:line="276" w:lineRule="auto"/>
        <w:ind w:left="10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z w:val="22"/>
          <w:szCs w:val="22"/>
          <w:lang w:val="pl-PL"/>
        </w:rPr>
        <w:t>4.</w:t>
      </w:r>
      <w:r w:rsidR="005843BE">
        <w:rPr>
          <w:rFonts w:ascii="Arial" w:hAnsi="Arial" w:cs="Arial"/>
          <w:b/>
          <w:bCs/>
          <w:sz w:val="22"/>
          <w:szCs w:val="22"/>
          <w:lang w:val="pl-PL"/>
        </w:rPr>
        <w:t>2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 xml:space="preserve">.1. Prace </w:t>
      </w:r>
      <w:r w:rsidR="00DA19E7" w:rsidRPr="00903B7E">
        <w:rPr>
          <w:rFonts w:ascii="Arial" w:hAnsi="Arial" w:cs="Arial"/>
          <w:b/>
          <w:bCs/>
          <w:sz w:val="22"/>
          <w:szCs w:val="22"/>
          <w:lang w:val="pl-PL"/>
        </w:rPr>
        <w:t>przygotowawcze</w:t>
      </w:r>
    </w:p>
    <w:p w:rsidR="00E53ACE" w:rsidRPr="00903B7E" w:rsidRDefault="00451DF0" w:rsidP="005A491B">
      <w:pPr>
        <w:shd w:val="clear" w:color="auto" w:fill="FFFFFF"/>
        <w:tabs>
          <w:tab w:val="left" w:pos="662"/>
        </w:tabs>
        <w:spacing w:after="80" w:line="276" w:lineRule="auto"/>
        <w:ind w:left="10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pacing w:val="-3"/>
          <w:sz w:val="22"/>
          <w:szCs w:val="22"/>
          <w:lang w:val="pl-PL"/>
        </w:rPr>
        <w:t>4.</w:t>
      </w:r>
      <w:r w:rsidR="005843BE">
        <w:rPr>
          <w:rFonts w:ascii="Arial" w:hAnsi="Arial" w:cs="Arial"/>
          <w:b/>
          <w:bCs/>
          <w:spacing w:val="-3"/>
          <w:sz w:val="22"/>
          <w:szCs w:val="22"/>
          <w:lang w:val="pl-PL"/>
        </w:rPr>
        <w:t>2</w:t>
      </w:r>
      <w:r w:rsidRPr="00903B7E">
        <w:rPr>
          <w:rFonts w:ascii="Arial" w:hAnsi="Arial" w:cs="Arial"/>
          <w:b/>
          <w:bCs/>
          <w:spacing w:val="-3"/>
          <w:sz w:val="22"/>
          <w:szCs w:val="22"/>
          <w:lang w:val="pl-PL"/>
        </w:rPr>
        <w:t>.1.1.</w:t>
      </w:r>
      <w:r w:rsidR="002432BB">
        <w:rPr>
          <w:rFonts w:ascii="Arial" w:hAnsi="Arial" w:cs="Arial"/>
          <w:b/>
          <w:bCs/>
          <w:spacing w:val="-3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>Zapoznanie się z wytycznymi i ustaleniami</w:t>
      </w:r>
    </w:p>
    <w:p w:rsidR="000278F7" w:rsidRPr="00903B7E" w:rsidRDefault="000278F7" w:rsidP="00B21F1A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Wykonawca zobowiązany jest zapoznać się z </w:t>
      </w:r>
      <w:r w:rsidR="000D7832" w:rsidRPr="00903B7E">
        <w:rPr>
          <w:rFonts w:ascii="Arial" w:hAnsi="Arial" w:cs="Arial"/>
          <w:sz w:val="22"/>
          <w:szCs w:val="22"/>
          <w:lang w:val="pl-PL"/>
        </w:rPr>
        <w:t xml:space="preserve">wymaganiami </w:t>
      </w:r>
      <w:r w:rsidR="00DC44A7">
        <w:rPr>
          <w:rFonts w:ascii="Arial" w:hAnsi="Arial" w:cs="Arial"/>
          <w:sz w:val="22"/>
          <w:szCs w:val="22"/>
          <w:lang w:val="pl-PL"/>
        </w:rPr>
        <w:t>SIWZ</w:t>
      </w:r>
      <w:r w:rsidR="000D7832" w:rsidRPr="00903B7E">
        <w:rPr>
          <w:rFonts w:ascii="Arial" w:hAnsi="Arial" w:cs="Arial"/>
          <w:sz w:val="22"/>
          <w:szCs w:val="22"/>
          <w:lang w:val="pl-PL"/>
        </w:rPr>
        <w:t xml:space="preserve"> oraz uwzględnić wymagania </w:t>
      </w:r>
      <w:r w:rsidRPr="00903B7E">
        <w:rPr>
          <w:rFonts w:ascii="Arial" w:hAnsi="Arial" w:cs="Arial"/>
          <w:sz w:val="22"/>
          <w:szCs w:val="22"/>
          <w:lang w:val="pl-PL"/>
        </w:rPr>
        <w:t>projektantów poszczególnych branż.</w:t>
      </w:r>
    </w:p>
    <w:p w:rsidR="000278F7" w:rsidRPr="00903B7E" w:rsidRDefault="007F4E8D" w:rsidP="008D60AC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before="240" w:after="80"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.1.2.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Zebranie niezbędnych materiałów i informacji</w:t>
      </w:r>
    </w:p>
    <w:p w:rsidR="000278F7" w:rsidRPr="00903B7E" w:rsidRDefault="00B139C5" w:rsidP="00B21F1A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</w:t>
      </w:r>
      <w:r w:rsidR="000278F7" w:rsidRPr="00903B7E">
        <w:rPr>
          <w:rFonts w:ascii="Arial" w:hAnsi="Arial" w:cs="Arial"/>
          <w:sz w:val="22"/>
          <w:szCs w:val="22"/>
          <w:lang w:val="pl-PL"/>
        </w:rPr>
        <w:t>race powinny być poprzedzone:</w:t>
      </w:r>
    </w:p>
    <w:p w:rsidR="00CB3281" w:rsidRPr="00903B7E" w:rsidRDefault="006E7E02" w:rsidP="00B139C5">
      <w:pPr>
        <w:widowControl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80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</w:t>
      </w:r>
      <w:r w:rsidR="00CB3281" w:rsidRPr="00903B7E">
        <w:rPr>
          <w:rFonts w:ascii="Arial" w:hAnsi="Arial" w:cs="Arial"/>
          <w:sz w:val="22"/>
          <w:szCs w:val="22"/>
          <w:lang w:val="pl-PL"/>
        </w:rPr>
        <w:t>głoszeniem pracy we właściwym miejscowo ośrodku dokumentacji geodezyjn</w:t>
      </w:r>
      <w:r w:rsidR="003F3BBB">
        <w:rPr>
          <w:rFonts w:ascii="Arial" w:hAnsi="Arial" w:cs="Arial"/>
          <w:sz w:val="22"/>
          <w:szCs w:val="22"/>
          <w:lang w:val="pl-PL"/>
        </w:rPr>
        <w:t>ej i</w:t>
      </w:r>
      <w:r>
        <w:rPr>
          <w:rFonts w:ascii="Arial" w:hAnsi="Arial" w:cs="Arial"/>
          <w:sz w:val="22"/>
          <w:szCs w:val="22"/>
          <w:lang w:val="pl-PL"/>
        </w:rPr>
        <w:t> kartograficznej;</w:t>
      </w:r>
    </w:p>
    <w:p w:rsidR="007F4E8D" w:rsidRPr="00903B7E" w:rsidRDefault="000278F7" w:rsidP="00B139C5">
      <w:pPr>
        <w:numPr>
          <w:ilvl w:val="0"/>
          <w:numId w:val="19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uzyskaniem z ośrodka dokumentacji danych dotyczących: osnowy poziomej </w:t>
      </w:r>
      <w:r w:rsidR="00E8624E">
        <w:rPr>
          <w:rFonts w:ascii="Arial" w:hAnsi="Arial" w:cs="Arial"/>
          <w:sz w:val="22"/>
          <w:szCs w:val="22"/>
          <w:lang w:val="pl-PL"/>
        </w:rPr>
        <w:br/>
      </w:r>
      <w:r w:rsidRPr="00903B7E">
        <w:rPr>
          <w:rFonts w:ascii="Arial" w:hAnsi="Arial" w:cs="Arial"/>
          <w:sz w:val="22"/>
          <w:szCs w:val="22"/>
          <w:lang w:val="pl-PL"/>
        </w:rPr>
        <w:t>i</w:t>
      </w:r>
      <w:r w:rsidR="00CA78C5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wysokościowej, mapy zasadniczej, map ewidencyjnych, inwentaryzacji sieci uzbrojenia </w:t>
      </w:r>
      <w:r w:rsidR="006E7E02">
        <w:rPr>
          <w:rFonts w:ascii="Arial" w:hAnsi="Arial" w:cs="Arial"/>
          <w:sz w:val="22"/>
          <w:szCs w:val="22"/>
          <w:lang w:val="pl-PL"/>
        </w:rPr>
        <w:t>terenu, opracowań jednostkowych;</w:t>
      </w:r>
    </w:p>
    <w:p w:rsidR="007F4E8D" w:rsidRPr="00903B7E" w:rsidRDefault="000278F7" w:rsidP="00B139C5">
      <w:pPr>
        <w:numPr>
          <w:ilvl w:val="0"/>
          <w:numId w:val="19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pobraniem z katastru nieruchomości danych liczbowych i opisowych dotyczących gruntów i</w:t>
      </w:r>
      <w:r w:rsidR="00CA78C5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budynków oraz lokali, a także danych dotycz</w:t>
      </w:r>
      <w:r w:rsidR="006E7E02">
        <w:rPr>
          <w:rFonts w:ascii="Arial" w:hAnsi="Arial" w:cs="Arial"/>
          <w:sz w:val="22"/>
          <w:szCs w:val="22"/>
          <w:lang w:val="pl-PL"/>
        </w:rPr>
        <w:t>ących właścicieli nieruchomości;</w:t>
      </w:r>
    </w:p>
    <w:p w:rsidR="007F4E8D" w:rsidRPr="00903B7E" w:rsidRDefault="000278F7" w:rsidP="00B139C5">
      <w:pPr>
        <w:numPr>
          <w:ilvl w:val="0"/>
          <w:numId w:val="19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lastRenderedPageBreak/>
        <w:t>dokonaniem wywiadu branżowego dotyczącego sieci podziemnego uzbrojenia terenu (energetycznej, telefonicznej, gazowej, wodnej,</w:t>
      </w:r>
      <w:r w:rsidR="006E7E02">
        <w:rPr>
          <w:rFonts w:ascii="Arial" w:hAnsi="Arial" w:cs="Arial"/>
          <w:sz w:val="22"/>
          <w:szCs w:val="22"/>
          <w:lang w:val="pl-PL"/>
        </w:rPr>
        <w:t xml:space="preserve"> kanalizacyjnej, c.o., i innej);</w:t>
      </w:r>
    </w:p>
    <w:p w:rsidR="000278F7" w:rsidRPr="00903B7E" w:rsidRDefault="000278F7" w:rsidP="00B139C5">
      <w:pPr>
        <w:numPr>
          <w:ilvl w:val="0"/>
          <w:numId w:val="19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uzyskanie</w:t>
      </w:r>
      <w:r w:rsidR="007F4E8D" w:rsidRPr="00903B7E">
        <w:rPr>
          <w:rFonts w:ascii="Arial" w:hAnsi="Arial" w:cs="Arial"/>
          <w:sz w:val="22"/>
          <w:szCs w:val="22"/>
          <w:lang w:val="pl-PL"/>
        </w:rPr>
        <w:t xml:space="preserve"> wypisów z Ksiąg wieczystych i z</w:t>
      </w:r>
      <w:r w:rsidR="006E7E02">
        <w:rPr>
          <w:rFonts w:ascii="Arial" w:hAnsi="Arial" w:cs="Arial"/>
          <w:sz w:val="22"/>
          <w:szCs w:val="22"/>
          <w:lang w:val="pl-PL"/>
        </w:rPr>
        <w:t>bioru dokumentów;</w:t>
      </w:r>
    </w:p>
    <w:p w:rsidR="00876664" w:rsidRPr="00903B7E" w:rsidRDefault="00876664" w:rsidP="00B139C5">
      <w:pPr>
        <w:widowControl/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after="80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Na terenach zamkniętych należy wykonać uzgodnienia z właściwą terenowo jednostką</w:t>
      </w:r>
      <w:r w:rsidR="004042AC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zarządzającą tymi terenami. Na terenach kolejowych należy wykonać uzgodnienia </w:t>
      </w:r>
      <w:r w:rsidR="00E8624E">
        <w:rPr>
          <w:rFonts w:ascii="Arial" w:hAnsi="Arial" w:cs="Arial"/>
          <w:sz w:val="22"/>
          <w:szCs w:val="22"/>
          <w:lang w:val="pl-PL"/>
        </w:rPr>
        <w:br/>
      </w:r>
      <w:r w:rsidRPr="00903B7E">
        <w:rPr>
          <w:rFonts w:ascii="Arial" w:hAnsi="Arial" w:cs="Arial"/>
          <w:sz w:val="22"/>
          <w:szCs w:val="22"/>
          <w:lang w:val="pl-PL"/>
        </w:rPr>
        <w:t>z</w:t>
      </w:r>
      <w:r w:rsidR="00CD7602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właściwą terenową jednostką organizacyjną administracji kolejowej. Zasób PKP należy zaktualizować według standardów uzgodnionych z właścicielem zasobu. Mapę do celów projektowych uzupełnić treścią z map kolejowych (rzędne główki szyn, pikietaż, uzbrojenie terenu podziemne i naziemne </w:t>
      </w:r>
      <w:r w:rsidR="00372731" w:rsidRPr="00903B7E">
        <w:rPr>
          <w:rFonts w:ascii="Arial" w:hAnsi="Arial" w:cs="Arial"/>
          <w:sz w:val="22"/>
          <w:szCs w:val="22"/>
          <w:lang w:val="pl-PL"/>
        </w:rPr>
        <w:t>itp</w:t>
      </w:r>
      <w:r w:rsidR="006E7E02">
        <w:rPr>
          <w:rFonts w:ascii="Arial" w:hAnsi="Arial" w:cs="Arial"/>
          <w:sz w:val="22"/>
          <w:szCs w:val="22"/>
          <w:lang w:val="pl-PL"/>
        </w:rPr>
        <w:t>.);</w:t>
      </w:r>
    </w:p>
    <w:p w:rsidR="007F4E8D" w:rsidRPr="00DC44A7" w:rsidRDefault="000278F7" w:rsidP="00DC44A7">
      <w:pPr>
        <w:pStyle w:val="wskazwka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spacing w:after="80" w:line="276" w:lineRule="auto"/>
        <w:ind w:left="284" w:hanging="284"/>
        <w:textAlignment w:val="baseline"/>
        <w:rPr>
          <w:rFonts w:ascii="Arial" w:hAnsi="Arial" w:cs="Arial"/>
          <w:i w:val="0"/>
          <w:spacing w:val="0"/>
          <w:kern w:val="0"/>
          <w:sz w:val="22"/>
          <w:szCs w:val="22"/>
        </w:rPr>
      </w:pPr>
      <w:r w:rsidRPr="00903B7E">
        <w:rPr>
          <w:rFonts w:ascii="Arial" w:hAnsi="Arial" w:cs="Arial"/>
          <w:i w:val="0"/>
          <w:snapToGrid w:val="0"/>
          <w:spacing w:val="0"/>
          <w:kern w:val="0"/>
          <w:sz w:val="22"/>
          <w:szCs w:val="22"/>
        </w:rPr>
        <w:t>uzyskaniem z odpowiedniego urzędu gminy</w:t>
      </w:r>
      <w:r w:rsidRPr="00903B7E">
        <w:rPr>
          <w:rFonts w:ascii="Arial" w:hAnsi="Arial" w:cs="Arial"/>
          <w:i w:val="0"/>
          <w:spacing w:val="0"/>
          <w:kern w:val="0"/>
          <w:sz w:val="22"/>
          <w:szCs w:val="22"/>
        </w:rPr>
        <w:t xml:space="preserve"> i urzędu marszałkowskiego danych dotyczących przebiegu ustalonych w planach zagospodarowania przestrzennego linii rozgraniczających dróg.</w:t>
      </w:r>
    </w:p>
    <w:p w:rsidR="000278F7" w:rsidRPr="00903B7E" w:rsidRDefault="007F4E8D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before="240" w:after="80" w:line="276" w:lineRule="auto"/>
        <w:ind w:left="1083" w:hanging="1083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.1.3.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Analiza i ocena zebranych materiałów</w:t>
      </w:r>
    </w:p>
    <w:p w:rsidR="000278F7" w:rsidRPr="00903B7E" w:rsidRDefault="000278F7" w:rsidP="00B21F1A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Przy analizie zebranych materiałów szczególną uwagę należy zwrócić na:</w:t>
      </w:r>
    </w:p>
    <w:p w:rsidR="007F4E8D" w:rsidRPr="00903B7E" w:rsidRDefault="000278F7" w:rsidP="00B139C5">
      <w:pPr>
        <w:numPr>
          <w:ilvl w:val="0"/>
          <w:numId w:val="20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istniejące klasy i dokładności osnów geodezyjnych,</w:t>
      </w:r>
    </w:p>
    <w:p w:rsidR="007F4E8D" w:rsidRPr="00903B7E" w:rsidRDefault="000278F7" w:rsidP="00B139C5">
      <w:pPr>
        <w:numPr>
          <w:ilvl w:val="0"/>
          <w:numId w:val="20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rodzaje układów współrzędnych i poziomów odniesienia,</w:t>
      </w:r>
    </w:p>
    <w:p w:rsidR="007F4E8D" w:rsidRPr="00903B7E" w:rsidRDefault="000278F7" w:rsidP="00B139C5">
      <w:pPr>
        <w:numPr>
          <w:ilvl w:val="0"/>
          <w:numId w:val="20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jakość i stan aktualności mapy zasadniczej,</w:t>
      </w:r>
    </w:p>
    <w:p w:rsidR="007F4E8D" w:rsidRPr="00903B7E" w:rsidRDefault="000278F7" w:rsidP="00B139C5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wiarygodność danych dotyczących inwentaryzacji sieci uzbrojenia terenu (należy sprawdzić, czy</w:t>
      </w:r>
      <w:r w:rsidR="00B139C5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pomiary wykonano bezpośrednio przed zakryciem, czy przy pomocy wykrywaczy elektronicznych lub tylko w oparciu o informacje branżowe),</w:t>
      </w:r>
    </w:p>
    <w:p w:rsidR="000278F7" w:rsidRPr="00903B7E" w:rsidRDefault="000278F7" w:rsidP="00B139C5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aktualność danych z katastru nieruchomości (czy wprowadzane były na bieżąco wszystkie zgłaszane zmiany) </w:t>
      </w:r>
      <w:r w:rsidRPr="00903B7E">
        <w:rPr>
          <w:rFonts w:ascii="Arial" w:hAnsi="Arial" w:cs="Arial"/>
          <w:iCs/>
          <w:sz w:val="22"/>
          <w:szCs w:val="22"/>
          <w:lang w:val="pl-PL"/>
        </w:rPr>
        <w:t>oraz zgodność katastru z księgami wieczystymi</w:t>
      </w:r>
      <w:r w:rsidR="007F4E8D" w:rsidRPr="00903B7E">
        <w:rPr>
          <w:rFonts w:ascii="Arial" w:hAnsi="Arial" w:cs="Arial"/>
          <w:sz w:val="22"/>
          <w:szCs w:val="22"/>
          <w:lang w:val="pl-PL"/>
        </w:rPr>
        <w:t>), a w szczególności aktualny stan</w:t>
      </w:r>
      <w:r w:rsidR="00923800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7F4E8D" w:rsidRPr="00903B7E">
        <w:rPr>
          <w:rFonts w:ascii="Arial" w:hAnsi="Arial" w:cs="Arial"/>
          <w:sz w:val="22"/>
          <w:szCs w:val="22"/>
          <w:lang w:val="pl-PL"/>
        </w:rPr>
        <w:t>ujawnionych granic działek i ich oznaczenia (numeracja).</w:t>
      </w:r>
    </w:p>
    <w:p w:rsidR="00D84884" w:rsidRPr="00903B7E" w:rsidRDefault="000278F7" w:rsidP="00B21F1A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 przeprowadzonej analizy będzie wynikać, które dokumenty bazowe w ośrodku dokumentacji, w</w:t>
      </w:r>
      <w:r w:rsidR="00B21F1A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jakim zakresie i w jaki sposób muszą być zaktualizowane przez Wykonawcę w</w:t>
      </w:r>
      <w:r w:rsidR="00CD7602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>związku z</w:t>
      </w:r>
      <w:r w:rsidR="00B21F1A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wykonywanymi pracami.</w:t>
      </w:r>
    </w:p>
    <w:p w:rsidR="000278F7" w:rsidRPr="00903B7E" w:rsidRDefault="00776904" w:rsidP="00B21F1A">
      <w:pPr>
        <w:pStyle w:val="Nagwek3"/>
        <w:spacing w:before="240"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Prace polowe</w:t>
      </w:r>
    </w:p>
    <w:p w:rsidR="000278F7" w:rsidRPr="00903B7E" w:rsidRDefault="00776904" w:rsidP="004F283F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.2.1.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Wywiad szczegółowy w terenie</w:t>
      </w:r>
    </w:p>
    <w:p w:rsidR="000278F7" w:rsidRPr="00903B7E" w:rsidRDefault="000278F7" w:rsidP="00B21F1A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Prace pomiarowe, w ich pierwszej fazie, powinny być poprzedzone wywiadem terenowym mającym na celu:</w:t>
      </w:r>
    </w:p>
    <w:p w:rsidR="00D22698" w:rsidRPr="00903B7E" w:rsidRDefault="000278F7" w:rsidP="004F283F">
      <w:pPr>
        <w:numPr>
          <w:ilvl w:val="0"/>
          <w:numId w:val="21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ogólne rozeznanie w terenie,</w:t>
      </w:r>
    </w:p>
    <w:p w:rsidR="00D22698" w:rsidRPr="00903B7E" w:rsidRDefault="000278F7" w:rsidP="004F283F">
      <w:pPr>
        <w:numPr>
          <w:ilvl w:val="0"/>
          <w:numId w:val="21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odszukanie punktów istniejącej osnowy poziomej i wysokościowej, ustalenie stanu technicznego tych punktów oraz aktualizację opisów topograficznych,</w:t>
      </w:r>
    </w:p>
    <w:p w:rsidR="00D22698" w:rsidRPr="00903B7E" w:rsidRDefault="000278F7" w:rsidP="004F283F">
      <w:pPr>
        <w:numPr>
          <w:ilvl w:val="0"/>
          <w:numId w:val="21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zbadanie wizur pomiędzy punktami i ich oczyszczenie,</w:t>
      </w:r>
    </w:p>
    <w:p w:rsidR="00D22698" w:rsidRPr="00903B7E" w:rsidRDefault="000278F7" w:rsidP="004F283F">
      <w:pPr>
        <w:numPr>
          <w:ilvl w:val="0"/>
          <w:numId w:val="21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wstępne rozeznanie odnośnie konieczności zaprojektowania poziomej i wysokościowej osnowy szczegółowej oraz osnów pomiarowych,</w:t>
      </w:r>
    </w:p>
    <w:p w:rsidR="000278F7" w:rsidRDefault="000278F7" w:rsidP="004F283F">
      <w:pPr>
        <w:numPr>
          <w:ilvl w:val="0"/>
          <w:numId w:val="21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porównanie istniejącej mapy zasadniczej z terenem.</w:t>
      </w:r>
    </w:p>
    <w:p w:rsidR="000C0412" w:rsidRPr="00903B7E" w:rsidRDefault="000C0412" w:rsidP="000C0412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D84884" w:rsidRPr="00903B7E" w:rsidRDefault="00D84884" w:rsidP="004F283F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Default="000278F7" w:rsidP="00B21F1A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lastRenderedPageBreak/>
        <w:t>Z przeprowadzonego wywiadu będzie wynikać, które elementy zinwentaryzowane w terenie i</w:t>
      </w:r>
      <w:r w:rsidR="006E7E02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w</w:t>
      </w:r>
      <w:r w:rsidR="006E7E02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jakim zakresie i w jaki sposób muszą być zaktualizowane przez Wykonawcę w związku z</w:t>
      </w:r>
      <w:r w:rsidR="006E7E02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wykonywanymi pracami.</w:t>
      </w:r>
    </w:p>
    <w:p w:rsidR="00E8624E" w:rsidRPr="00903B7E" w:rsidRDefault="00E8624E" w:rsidP="00B21F1A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Pr="00903B7E" w:rsidRDefault="0066532C" w:rsidP="004F283F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.2.2.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Założenie i pomiar osnowy poziomej i wysokościowej</w:t>
      </w:r>
    </w:p>
    <w:p w:rsidR="000278F7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Podstawą nawiązania pomiarów jest osnowa geodezyjna. Jeżeli istniejąca w terenie osnowa nie</w:t>
      </w:r>
      <w:r w:rsidR="00B21F1A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umożliwia właściwego nawiązania, należy ją uzupełnić lub założyć nową. </w:t>
      </w:r>
      <w:r w:rsidR="00E8624E">
        <w:rPr>
          <w:rFonts w:ascii="Arial" w:hAnsi="Arial" w:cs="Arial"/>
          <w:sz w:val="22"/>
          <w:szCs w:val="22"/>
          <w:lang w:val="pl-PL"/>
        </w:rPr>
        <w:br/>
      </w:r>
      <w:r w:rsidRPr="00903B7E">
        <w:rPr>
          <w:rFonts w:ascii="Arial" w:hAnsi="Arial" w:cs="Arial"/>
          <w:sz w:val="22"/>
          <w:szCs w:val="22"/>
          <w:lang w:val="pl-PL"/>
        </w:rPr>
        <w:t>Osnowa geodezyjna powinna być opracowana w układzie państwowym.</w:t>
      </w:r>
    </w:p>
    <w:p w:rsidR="000278F7" w:rsidRPr="00903B7E" w:rsidRDefault="0066532C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Osnowa pozioma </w:t>
      </w:r>
      <w:r w:rsidR="00B667BE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0278F7" w:rsidRPr="00903B7E">
        <w:rPr>
          <w:rFonts w:ascii="Arial" w:hAnsi="Arial" w:cs="Arial"/>
          <w:sz w:val="22"/>
          <w:szCs w:val="22"/>
          <w:lang w:val="pl-PL"/>
        </w:rPr>
        <w:t xml:space="preserve"> należy założyć lub uzupełnić istniejącą osnowę poziomą III klasy, zgodnie z</w:t>
      </w:r>
      <w:r w:rsidR="00B21F1A" w:rsidRPr="00903B7E">
        <w:rPr>
          <w:rFonts w:ascii="Arial" w:hAnsi="Arial" w:cs="Arial"/>
          <w:sz w:val="22"/>
          <w:szCs w:val="22"/>
          <w:lang w:val="pl-PL"/>
        </w:rPr>
        <w:t> </w:t>
      </w:r>
      <w:r w:rsidR="000278F7" w:rsidRPr="00903B7E">
        <w:rPr>
          <w:rFonts w:ascii="Arial" w:hAnsi="Arial" w:cs="Arial"/>
          <w:sz w:val="22"/>
          <w:szCs w:val="22"/>
          <w:lang w:val="pl-PL"/>
        </w:rPr>
        <w:t xml:space="preserve">przepisami </w:t>
      </w:r>
      <w:r w:rsidR="00A85B86" w:rsidRPr="00903B7E">
        <w:rPr>
          <w:rFonts w:ascii="Arial" w:hAnsi="Arial" w:cs="Arial"/>
          <w:sz w:val="22"/>
          <w:szCs w:val="22"/>
          <w:lang w:val="pl-PL"/>
        </w:rPr>
        <w:t>rozporządzenia 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3</w:t>
      </w:r>
      <w:r w:rsidR="00A85B86" w:rsidRPr="00903B7E">
        <w:rPr>
          <w:rFonts w:ascii="Arial" w:hAnsi="Arial" w:cs="Arial"/>
          <w:sz w:val="22"/>
          <w:szCs w:val="22"/>
          <w:lang w:val="pl-PL"/>
        </w:rPr>
        <w:t>]</w:t>
      </w:r>
      <w:r w:rsidR="004042AC" w:rsidRPr="00903B7E">
        <w:rPr>
          <w:rFonts w:ascii="Arial" w:hAnsi="Arial" w:cs="Arial"/>
          <w:sz w:val="22"/>
          <w:szCs w:val="22"/>
          <w:lang w:val="pl-PL"/>
        </w:rPr>
        <w:t>.</w:t>
      </w:r>
      <w:r w:rsidR="000278F7" w:rsidRPr="00903B7E">
        <w:rPr>
          <w:rFonts w:ascii="Arial" w:hAnsi="Arial" w:cs="Arial"/>
          <w:sz w:val="22"/>
          <w:szCs w:val="22"/>
          <w:lang w:val="pl-PL"/>
        </w:rPr>
        <w:t xml:space="preserve"> Poziomą osnowę pomiarową należy założyć zgodnie z</w:t>
      </w:r>
      <w:r w:rsidR="008D60AC">
        <w:rPr>
          <w:rFonts w:ascii="Arial" w:hAnsi="Arial" w:cs="Arial"/>
          <w:sz w:val="22"/>
          <w:szCs w:val="22"/>
          <w:lang w:val="pl-PL"/>
        </w:rPr>
        <w:t> </w:t>
      </w:r>
      <w:r w:rsidR="000278F7" w:rsidRPr="00903B7E">
        <w:rPr>
          <w:rFonts w:ascii="Arial" w:hAnsi="Arial" w:cs="Arial"/>
          <w:sz w:val="22"/>
          <w:szCs w:val="22"/>
          <w:lang w:val="pl-PL"/>
        </w:rPr>
        <w:t xml:space="preserve">przepisami </w:t>
      </w:r>
      <w:r w:rsidR="00746100" w:rsidRPr="00903B7E">
        <w:rPr>
          <w:rFonts w:ascii="Arial" w:hAnsi="Arial" w:cs="Arial"/>
          <w:sz w:val="22"/>
          <w:szCs w:val="22"/>
          <w:lang w:val="pl-PL"/>
        </w:rPr>
        <w:t>rozporządzenia</w:t>
      </w:r>
      <w:r w:rsidR="00446ED3" w:rsidRPr="00903B7E">
        <w:rPr>
          <w:rFonts w:ascii="Arial" w:hAnsi="Arial" w:cs="Arial"/>
          <w:sz w:val="22"/>
          <w:szCs w:val="22"/>
          <w:lang w:val="pl-PL"/>
        </w:rPr>
        <w:t xml:space="preserve"> 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2</w:t>
      </w:r>
      <w:r w:rsidR="00446ED3" w:rsidRPr="00903B7E">
        <w:rPr>
          <w:rFonts w:ascii="Arial" w:hAnsi="Arial" w:cs="Arial"/>
          <w:sz w:val="22"/>
          <w:szCs w:val="22"/>
          <w:lang w:val="pl-PL"/>
        </w:rPr>
        <w:t>]</w:t>
      </w:r>
      <w:r w:rsidR="00746100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4042AC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Osnowa wysokościowa – należy założyć lub uzupełnić osnowę wysokościową IV klasy zgodnie z</w:t>
      </w:r>
      <w:r w:rsidR="00B21F1A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przepisami </w:t>
      </w:r>
      <w:r w:rsidR="00CA642D" w:rsidRPr="00903B7E">
        <w:rPr>
          <w:rFonts w:ascii="Arial" w:hAnsi="Arial" w:cs="Arial"/>
          <w:sz w:val="22"/>
          <w:szCs w:val="22"/>
          <w:lang w:val="pl-PL"/>
        </w:rPr>
        <w:t>r</w:t>
      </w:r>
      <w:r w:rsidR="00446ED3" w:rsidRPr="00903B7E">
        <w:rPr>
          <w:rFonts w:ascii="Arial" w:hAnsi="Arial" w:cs="Arial"/>
          <w:sz w:val="22"/>
          <w:szCs w:val="22"/>
          <w:lang w:val="pl-PL"/>
        </w:rPr>
        <w:t xml:space="preserve">ozporządzenia </w:t>
      </w:r>
      <w:r w:rsidR="00A85B86" w:rsidRPr="00903B7E">
        <w:rPr>
          <w:rFonts w:ascii="Arial" w:hAnsi="Arial" w:cs="Arial"/>
          <w:sz w:val="22"/>
          <w:szCs w:val="22"/>
          <w:lang w:val="pl-PL"/>
        </w:rPr>
        <w:t>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3</w:t>
      </w:r>
      <w:r w:rsidR="00A85B86" w:rsidRPr="00903B7E">
        <w:rPr>
          <w:rFonts w:ascii="Arial" w:hAnsi="Arial" w:cs="Arial"/>
          <w:sz w:val="22"/>
          <w:szCs w:val="22"/>
          <w:lang w:val="pl-PL"/>
        </w:rPr>
        <w:t>]</w:t>
      </w:r>
      <w:r w:rsidR="004042AC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0278F7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Punkty wysokościowej osnowy pomiarowej należy założyć</w:t>
      </w:r>
      <w:r w:rsidR="008D60AC">
        <w:rPr>
          <w:rFonts w:ascii="Arial" w:hAnsi="Arial" w:cs="Arial"/>
          <w:sz w:val="22"/>
          <w:szCs w:val="22"/>
          <w:lang w:val="pl-PL"/>
        </w:rPr>
        <w:t xml:space="preserve"> zgodnie z </w:t>
      </w:r>
      <w:r w:rsidR="00A85B86" w:rsidRPr="00903B7E">
        <w:rPr>
          <w:rFonts w:ascii="Arial" w:hAnsi="Arial" w:cs="Arial"/>
          <w:sz w:val="22"/>
          <w:szCs w:val="22"/>
          <w:lang w:val="pl-PL"/>
        </w:rPr>
        <w:t>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2</w:t>
      </w:r>
      <w:r w:rsidR="00A85B86" w:rsidRPr="00903B7E">
        <w:rPr>
          <w:rFonts w:ascii="Arial" w:hAnsi="Arial" w:cs="Arial"/>
          <w:sz w:val="22"/>
          <w:szCs w:val="22"/>
          <w:lang w:val="pl-PL"/>
        </w:rPr>
        <w:t>]</w:t>
      </w:r>
      <w:r w:rsidR="008D60AC">
        <w:rPr>
          <w:rFonts w:ascii="Arial" w:hAnsi="Arial" w:cs="Arial"/>
          <w:sz w:val="22"/>
          <w:szCs w:val="22"/>
          <w:lang w:val="pl-PL"/>
        </w:rPr>
        <w:t>.</w:t>
      </w:r>
    </w:p>
    <w:p w:rsidR="0066532C" w:rsidRDefault="0066532C" w:rsidP="004042AC">
      <w:pPr>
        <w:shd w:val="clear" w:color="auto" w:fill="FFFFFF"/>
        <w:tabs>
          <w:tab w:val="left" w:pos="709"/>
        </w:tabs>
        <w:spacing w:after="80" w:line="276" w:lineRule="auto"/>
        <w:ind w:left="19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903B7E">
        <w:rPr>
          <w:rFonts w:ascii="Arial" w:hAnsi="Arial" w:cs="Arial"/>
          <w:bCs/>
          <w:sz w:val="22"/>
          <w:szCs w:val="22"/>
          <w:lang w:val="pl-PL"/>
        </w:rPr>
        <w:t>Za zasadę należy przyjąć lokalizację punktów osnowy poziomej i wysokościowej w miejscach poza zasięgiem przewidywanych robót budowlanych.</w:t>
      </w:r>
    </w:p>
    <w:p w:rsidR="00765154" w:rsidRPr="00903B7E" w:rsidRDefault="00765154" w:rsidP="004042AC">
      <w:pPr>
        <w:shd w:val="clear" w:color="auto" w:fill="FFFFFF"/>
        <w:tabs>
          <w:tab w:val="left" w:pos="709"/>
        </w:tabs>
        <w:spacing w:after="80" w:line="276" w:lineRule="auto"/>
        <w:ind w:left="19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Pr="00903B7E" w:rsidRDefault="000A16B9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ind w:left="1080" w:hanging="1080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.2.3.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Przyjęcie granic nieruchomości</w:t>
      </w:r>
      <w:r w:rsidR="004765A2" w:rsidRPr="00903B7E">
        <w:rPr>
          <w:rFonts w:ascii="Arial" w:hAnsi="Arial" w:cs="Arial"/>
          <w:b/>
          <w:bCs/>
          <w:sz w:val="22"/>
          <w:szCs w:val="22"/>
        </w:rPr>
        <w:t xml:space="preserve"> </w:t>
      </w:r>
      <w:r w:rsidR="004765A2" w:rsidRPr="00903B7E">
        <w:rPr>
          <w:rFonts w:ascii="Arial" w:hAnsi="Arial" w:cs="Arial"/>
          <w:b/>
          <w:bCs/>
          <w:color w:val="7030A0"/>
          <w:sz w:val="22"/>
          <w:szCs w:val="22"/>
          <w:u w:val="single"/>
        </w:rPr>
        <w:t xml:space="preserve"> </w:t>
      </w:r>
    </w:p>
    <w:p w:rsidR="00D84884" w:rsidRPr="00903B7E" w:rsidRDefault="000278F7" w:rsidP="00B21F1A">
      <w:pPr>
        <w:shd w:val="clear" w:color="auto" w:fill="FFFFFF"/>
        <w:spacing w:after="120" w:line="276" w:lineRule="auto"/>
        <w:ind w:left="14"/>
        <w:jc w:val="both"/>
        <w:rPr>
          <w:rFonts w:ascii="Arial" w:hAnsi="Arial" w:cs="Arial"/>
          <w:spacing w:val="-1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Granice nieruchomości w zasięgu opracowania Wykonawca zobowiązany jest wykazać na mapie według istniejącego stanu prawnego</w:t>
      </w:r>
      <w:r w:rsidR="000A16B9" w:rsidRPr="00903B7E">
        <w:rPr>
          <w:rFonts w:ascii="Arial" w:hAnsi="Arial" w:cs="Arial"/>
          <w:sz w:val="22"/>
          <w:szCs w:val="22"/>
          <w:lang w:val="pl-PL"/>
        </w:rPr>
        <w:t xml:space="preserve"> lub z ewidencji gruntów, jeżeli granice nie posiadają </w:t>
      </w:r>
      <w:r w:rsidR="003E6D6B" w:rsidRPr="00903B7E">
        <w:rPr>
          <w:rFonts w:ascii="Arial" w:hAnsi="Arial" w:cs="Arial"/>
          <w:sz w:val="22"/>
          <w:szCs w:val="22"/>
          <w:lang w:val="pl-PL"/>
        </w:rPr>
        <w:t xml:space="preserve">ustalonego </w:t>
      </w:r>
      <w:r w:rsidR="000A16B9" w:rsidRPr="00903B7E">
        <w:rPr>
          <w:rFonts w:ascii="Arial" w:hAnsi="Arial" w:cs="Arial"/>
          <w:sz w:val="22"/>
          <w:szCs w:val="22"/>
          <w:lang w:val="pl-PL"/>
        </w:rPr>
        <w:t>stanu prawnego</w:t>
      </w:r>
      <w:r w:rsidR="00B21F1A"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. </w:t>
      </w:r>
    </w:p>
    <w:p w:rsidR="000278F7" w:rsidRPr="00903B7E" w:rsidRDefault="000278F7" w:rsidP="00B21F1A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Za granice nieruchomości ustalone według stanu prawnego przyjmuje się granice wyznaczone przez punkty graniczne, których położenie zostało określone w trybie postępowania:</w:t>
      </w:r>
    </w:p>
    <w:p w:rsidR="001E46CF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rozgraniczeniowego,</w:t>
      </w:r>
    </w:p>
    <w:p w:rsidR="001E46CF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podziałowego,</w:t>
      </w:r>
    </w:p>
    <w:p w:rsidR="001E46CF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scaleniowego i podziału nieruchomości (wymiany gruntów),</w:t>
      </w:r>
    </w:p>
    <w:p w:rsidR="001E46CF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innego</w:t>
      </w:r>
      <w:r w:rsidR="00E64B62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>niż wymienione wyżej, zakończonego decyzją lub uchwałą przenoszącą własność lub</w:t>
      </w:r>
      <w:r w:rsidR="00903B7E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decyzją dotyczącą stwierdzenia nabycia własności z mocy prawa,</w:t>
      </w:r>
    </w:p>
    <w:p w:rsidR="001E46CF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sądowego,</w:t>
      </w:r>
    </w:p>
    <w:p w:rsidR="000278F7" w:rsidRPr="00903B7E" w:rsidRDefault="000278F7" w:rsidP="004F283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dotyczącego założenia katastru nierucho</w:t>
      </w:r>
      <w:r w:rsidR="00CE557F" w:rsidRPr="00903B7E">
        <w:rPr>
          <w:rFonts w:ascii="Arial" w:hAnsi="Arial" w:cs="Arial"/>
          <w:sz w:val="22"/>
          <w:szCs w:val="22"/>
          <w:lang w:val="pl-PL"/>
        </w:rPr>
        <w:t>mości</w:t>
      </w:r>
      <w:r w:rsidR="00B23270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B21F1A" w:rsidRPr="00903B7E" w:rsidRDefault="00B21F1A" w:rsidP="0013182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A16B9" w:rsidRPr="00903B7E" w:rsidRDefault="00B21F1A" w:rsidP="00B21F1A">
      <w:pPr>
        <w:shd w:val="clear" w:color="auto" w:fill="FFFFFF"/>
        <w:spacing w:line="276" w:lineRule="auto"/>
        <w:ind w:left="5" w:right="53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J</w:t>
      </w:r>
      <w:r w:rsidR="000A16B9" w:rsidRPr="00903B7E">
        <w:rPr>
          <w:rFonts w:ascii="Arial" w:hAnsi="Arial" w:cs="Arial"/>
          <w:sz w:val="22"/>
          <w:szCs w:val="22"/>
          <w:lang w:val="pl-PL"/>
        </w:rPr>
        <w:t>eżeli punkty graniczne nie zostały ustalone wg stanu prawnego lub brak jest danych geodezyjnych do ich wznowienia, należy granice przyjąć według stanu uwidocznionego w</w:t>
      </w:r>
      <w:r w:rsidR="008D60AC">
        <w:rPr>
          <w:rFonts w:ascii="Arial" w:hAnsi="Arial" w:cs="Arial"/>
          <w:sz w:val="22"/>
          <w:szCs w:val="22"/>
          <w:lang w:val="pl-PL"/>
        </w:rPr>
        <w:t> </w:t>
      </w:r>
      <w:r w:rsidR="000A16B9" w:rsidRPr="00903B7E">
        <w:rPr>
          <w:rFonts w:ascii="Arial" w:hAnsi="Arial" w:cs="Arial"/>
          <w:sz w:val="22"/>
          <w:szCs w:val="22"/>
          <w:lang w:val="pl-PL"/>
        </w:rPr>
        <w:t>katastrze nieruchomości (ewidencji gruntów).</w:t>
      </w:r>
    </w:p>
    <w:p w:rsidR="000A16B9" w:rsidRDefault="000A16B9" w:rsidP="004042AC">
      <w:pPr>
        <w:pStyle w:val="Nagwek3"/>
        <w:numPr>
          <w:ilvl w:val="3"/>
          <w:numId w:val="0"/>
        </w:numPr>
        <w:tabs>
          <w:tab w:val="num" w:pos="72"/>
          <w:tab w:val="num" w:pos="709"/>
        </w:tabs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 xml:space="preserve">Przy ustalaniu granic gruntów pod drogami, należy uwzględnić przepisy ustawy o drogach </w:t>
      </w:r>
      <w:r w:rsidR="00B23270" w:rsidRPr="00903B7E">
        <w:rPr>
          <w:rFonts w:ascii="Arial" w:hAnsi="Arial" w:cs="Arial"/>
          <w:sz w:val="22"/>
          <w:szCs w:val="22"/>
        </w:rPr>
        <w:t>publicznych</w:t>
      </w:r>
      <w:r w:rsidR="00B2631B" w:rsidRPr="00903B7E">
        <w:rPr>
          <w:rFonts w:ascii="Arial" w:hAnsi="Arial" w:cs="Arial"/>
          <w:sz w:val="22"/>
          <w:szCs w:val="22"/>
        </w:rPr>
        <w:t>.</w:t>
      </w:r>
      <w:r w:rsidR="00B23270" w:rsidRPr="00903B7E">
        <w:rPr>
          <w:rFonts w:ascii="Arial" w:hAnsi="Arial" w:cs="Arial"/>
          <w:sz w:val="22"/>
          <w:szCs w:val="22"/>
        </w:rPr>
        <w:t xml:space="preserve"> </w:t>
      </w:r>
      <w:r w:rsidR="00136C63" w:rsidRPr="00903B7E">
        <w:rPr>
          <w:rFonts w:ascii="Arial" w:hAnsi="Arial" w:cs="Arial"/>
          <w:sz w:val="22"/>
          <w:szCs w:val="22"/>
        </w:rPr>
        <w:t>o</w:t>
      </w:r>
      <w:r w:rsidR="00B23270" w:rsidRPr="00903B7E">
        <w:rPr>
          <w:rFonts w:ascii="Arial" w:hAnsi="Arial" w:cs="Arial"/>
          <w:sz w:val="22"/>
          <w:szCs w:val="22"/>
        </w:rPr>
        <w:t xml:space="preserve">raz </w:t>
      </w:r>
      <w:r w:rsidR="00136C63" w:rsidRPr="00903B7E">
        <w:rPr>
          <w:rFonts w:ascii="Arial" w:hAnsi="Arial" w:cs="Arial"/>
          <w:sz w:val="22"/>
          <w:szCs w:val="22"/>
        </w:rPr>
        <w:t xml:space="preserve"> </w:t>
      </w:r>
      <w:r w:rsidR="00136C63" w:rsidRPr="00903B7E">
        <w:rPr>
          <w:rFonts w:ascii="Arial" w:hAnsi="Arial" w:cs="Arial"/>
          <w:i/>
          <w:sz w:val="22"/>
          <w:szCs w:val="22"/>
        </w:rPr>
        <w:t>Rozporządzenie Ministra Infrastruktury i R</w:t>
      </w:r>
      <w:r w:rsidR="00D70704">
        <w:rPr>
          <w:rFonts w:ascii="Arial" w:hAnsi="Arial" w:cs="Arial"/>
          <w:i/>
          <w:sz w:val="22"/>
          <w:szCs w:val="22"/>
        </w:rPr>
        <w:t xml:space="preserve">ozwoju z dnia 17 lutego 2015r. </w:t>
      </w:r>
      <w:r w:rsidR="00136C63" w:rsidRPr="00903B7E">
        <w:rPr>
          <w:rFonts w:ascii="Arial" w:hAnsi="Arial" w:cs="Arial"/>
          <w:i/>
          <w:sz w:val="22"/>
          <w:szCs w:val="22"/>
        </w:rPr>
        <w:t>zmieniające r</w:t>
      </w:r>
      <w:r w:rsidR="00207478" w:rsidRPr="00903B7E">
        <w:rPr>
          <w:rFonts w:ascii="Arial" w:hAnsi="Arial" w:cs="Arial"/>
          <w:i/>
          <w:sz w:val="22"/>
          <w:szCs w:val="22"/>
        </w:rPr>
        <w:t>ozporzą</w:t>
      </w:r>
      <w:r w:rsidR="00136C63" w:rsidRPr="00903B7E">
        <w:rPr>
          <w:rFonts w:ascii="Arial" w:hAnsi="Arial" w:cs="Arial"/>
          <w:i/>
          <w:sz w:val="22"/>
          <w:szCs w:val="22"/>
        </w:rPr>
        <w:t>dzenie w sprawie warunków technicznych , jakim  powinny  odpowiadać  drogi publiczne i ich usytu</w:t>
      </w:r>
      <w:r w:rsidR="00207478" w:rsidRPr="00903B7E">
        <w:rPr>
          <w:rFonts w:ascii="Arial" w:hAnsi="Arial" w:cs="Arial"/>
          <w:i/>
          <w:sz w:val="22"/>
          <w:szCs w:val="22"/>
        </w:rPr>
        <w:t xml:space="preserve">owanie </w:t>
      </w:r>
      <w:r w:rsidR="00B23270" w:rsidRPr="00903B7E">
        <w:rPr>
          <w:rFonts w:ascii="Arial" w:hAnsi="Arial" w:cs="Arial"/>
          <w:i/>
          <w:sz w:val="22"/>
          <w:szCs w:val="22"/>
        </w:rPr>
        <w:t>przepisy</w:t>
      </w:r>
      <w:r w:rsidR="00372731" w:rsidRPr="00903B7E">
        <w:rPr>
          <w:rFonts w:ascii="Arial" w:hAnsi="Arial" w:cs="Arial"/>
          <w:i/>
          <w:sz w:val="22"/>
          <w:szCs w:val="22"/>
        </w:rPr>
        <w:t xml:space="preserve"> Dz. U. </w:t>
      </w:r>
      <w:r w:rsidR="00136C63" w:rsidRPr="00903B7E">
        <w:rPr>
          <w:rFonts w:ascii="Arial" w:hAnsi="Arial" w:cs="Arial"/>
          <w:i/>
          <w:sz w:val="22"/>
          <w:szCs w:val="22"/>
        </w:rPr>
        <w:t>2015 poz. 329</w:t>
      </w:r>
      <w:r w:rsidR="004042AC" w:rsidRPr="00903B7E">
        <w:rPr>
          <w:rFonts w:ascii="Arial" w:hAnsi="Arial" w:cs="Arial"/>
          <w:i/>
          <w:sz w:val="22"/>
          <w:szCs w:val="22"/>
        </w:rPr>
        <w:t>.</w:t>
      </w:r>
      <w:r w:rsidR="00136C63" w:rsidRPr="00D70704">
        <w:rPr>
          <w:rFonts w:ascii="Arial" w:hAnsi="Arial" w:cs="Arial"/>
          <w:sz w:val="22"/>
          <w:szCs w:val="22"/>
        </w:rPr>
        <w:t xml:space="preserve"> </w:t>
      </w:r>
    </w:p>
    <w:p w:rsidR="000C0412" w:rsidRPr="000C0412" w:rsidRDefault="000C0412" w:rsidP="000C0412">
      <w:pPr>
        <w:rPr>
          <w:lang w:val="pl-PL"/>
        </w:rPr>
      </w:pPr>
    </w:p>
    <w:p w:rsidR="00515657" w:rsidRPr="00D70704" w:rsidRDefault="00515657" w:rsidP="00131826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Default="001E46CF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before="0" w:after="0" w:line="276" w:lineRule="auto"/>
        <w:ind w:left="1083" w:hanging="1083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.2.4.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Pomiary sytuacyjno-wysokościowe</w:t>
      </w:r>
    </w:p>
    <w:p w:rsidR="00765154" w:rsidRPr="00765154" w:rsidRDefault="00765154" w:rsidP="00765154">
      <w:pPr>
        <w:rPr>
          <w:lang w:val="pl-PL"/>
        </w:rPr>
      </w:pPr>
    </w:p>
    <w:p w:rsidR="000278F7" w:rsidRPr="00903B7E" w:rsidRDefault="000278F7" w:rsidP="00765154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Pomiarem należy objąć szczegóły stanowiące treść mapy zasadniczej (ze szczególnym uwzględnieniem elementów sieci uzbrojenia terenu) oraz dodatkowo szczegóły konieczne do</w:t>
      </w:r>
      <w:r w:rsidR="00131826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sporządzenia mapy dla celów projektowania dróg tj.: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granice według istniejącego stanu prawnego lub stanu uwidoczni</w:t>
      </w:r>
      <w:r w:rsidR="00EF5184" w:rsidRPr="00903B7E">
        <w:rPr>
          <w:rFonts w:ascii="Arial" w:hAnsi="Arial" w:cs="Arial"/>
          <w:sz w:val="22"/>
          <w:szCs w:val="22"/>
          <w:lang w:val="pl-PL"/>
        </w:rPr>
        <w:t>onego w katastrze nieruchomości;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kilometraż dróg, w tym punkty referencyjne drogi</w:t>
      </w:r>
      <w:r w:rsidR="00EF5184" w:rsidRPr="00903B7E">
        <w:rPr>
          <w:rFonts w:ascii="Arial" w:hAnsi="Arial" w:cs="Arial"/>
          <w:sz w:val="22"/>
          <w:szCs w:val="22"/>
          <w:lang w:val="pl-PL"/>
        </w:rPr>
        <w:t>;</w:t>
      </w:r>
    </w:p>
    <w:p w:rsidR="001E46CF" w:rsidRPr="00903B7E" w:rsidRDefault="00EF5184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znaki drogowe;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wszystkie drzewa w pasie drogowym</w:t>
      </w:r>
      <w:r w:rsidR="00E02DF4" w:rsidRPr="00903B7E">
        <w:rPr>
          <w:rFonts w:ascii="Arial" w:hAnsi="Arial" w:cs="Arial"/>
          <w:sz w:val="22"/>
          <w:szCs w:val="22"/>
          <w:lang w:val="pl-PL"/>
        </w:rPr>
        <w:t xml:space="preserve"> i w granicach terenu nie</w:t>
      </w:r>
      <w:r w:rsidR="00EF5184" w:rsidRPr="00903B7E">
        <w:rPr>
          <w:rFonts w:ascii="Arial" w:hAnsi="Arial" w:cs="Arial"/>
          <w:sz w:val="22"/>
          <w:szCs w:val="22"/>
          <w:lang w:val="pl-PL"/>
        </w:rPr>
        <w:t>zbędnego pod obiekty budowlane;</w:t>
      </w:r>
    </w:p>
    <w:p w:rsidR="001E46CF" w:rsidRPr="00903B7E" w:rsidRDefault="00EF5184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zabytki i pomniki przyrody;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wszystkie ogrodzenia (furtki, bramy) z </w:t>
      </w:r>
      <w:r w:rsidR="00EF5184" w:rsidRPr="00903B7E">
        <w:rPr>
          <w:rFonts w:ascii="Arial" w:hAnsi="Arial" w:cs="Arial"/>
          <w:sz w:val="22"/>
          <w:szCs w:val="22"/>
          <w:lang w:val="pl-PL"/>
        </w:rPr>
        <w:t>podziałem na trwałe i nietrwałe;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rowy</w:t>
      </w:r>
      <w:r w:rsidR="00E02DF4" w:rsidRPr="00903B7E">
        <w:rPr>
          <w:rFonts w:ascii="Arial" w:hAnsi="Arial" w:cs="Arial"/>
          <w:sz w:val="22"/>
          <w:szCs w:val="22"/>
          <w:lang w:val="pl-PL"/>
        </w:rPr>
        <w:t xml:space="preserve"> i </w:t>
      </w:r>
      <w:r w:rsidR="00227761" w:rsidRPr="00903B7E">
        <w:rPr>
          <w:rFonts w:ascii="Arial" w:hAnsi="Arial" w:cs="Arial"/>
          <w:sz w:val="22"/>
          <w:szCs w:val="22"/>
          <w:lang w:val="pl-PL"/>
        </w:rPr>
        <w:t>cieki w zasięgu oddziaływania korzystani</w:t>
      </w:r>
      <w:r w:rsidR="00EF5184" w:rsidRPr="00903B7E">
        <w:rPr>
          <w:rFonts w:ascii="Arial" w:hAnsi="Arial" w:cs="Arial"/>
          <w:sz w:val="22"/>
          <w:szCs w:val="22"/>
          <w:lang w:val="pl-PL"/>
        </w:rPr>
        <w:t>a z wód;</w:t>
      </w:r>
    </w:p>
    <w:p w:rsidR="001E46CF" w:rsidRPr="00903B7E" w:rsidRDefault="00131826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studnie (średnice, rzędne góry, wlotów i wylotów)</w:t>
      </w:r>
      <w:r w:rsidR="00EF5184" w:rsidRPr="00903B7E">
        <w:rPr>
          <w:rFonts w:ascii="Arial" w:hAnsi="Arial" w:cs="Arial"/>
          <w:sz w:val="22"/>
          <w:szCs w:val="22"/>
          <w:lang w:val="pl-PL"/>
        </w:rPr>
        <w:t>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zjazdy (wraz</w:t>
      </w:r>
      <w:r w:rsidR="00EF5184" w:rsidRPr="00903B7E">
        <w:rPr>
          <w:rFonts w:ascii="Arial" w:hAnsi="Arial" w:cs="Arial"/>
          <w:sz w:val="22"/>
          <w:szCs w:val="22"/>
          <w:lang w:val="pl-PL"/>
        </w:rPr>
        <w:t xml:space="preserve"> z wlotami do rur pod zjazdami);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rzędne wlotu i wylotu, światła i skrajnie obiektów inżynierskich</w:t>
      </w:r>
      <w:r w:rsidR="00EF5184" w:rsidRPr="00903B7E">
        <w:rPr>
          <w:rFonts w:ascii="Arial" w:hAnsi="Arial" w:cs="Arial"/>
          <w:sz w:val="22"/>
          <w:szCs w:val="22"/>
          <w:lang w:val="pl-PL"/>
        </w:rPr>
        <w:t>;</w:t>
      </w:r>
    </w:p>
    <w:p w:rsidR="001E46CF" w:rsidRPr="00903B7E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przekroje poprzeczne istniejących</w:t>
      </w:r>
      <w:r w:rsidR="00131826" w:rsidRPr="00903B7E">
        <w:rPr>
          <w:rFonts w:ascii="Arial" w:hAnsi="Arial" w:cs="Arial"/>
          <w:sz w:val="22"/>
          <w:szCs w:val="22"/>
          <w:lang w:val="pl-PL"/>
        </w:rPr>
        <w:t xml:space="preserve"> dróg, w szczególności</w:t>
      </w:r>
      <w:r w:rsidR="00EF5184" w:rsidRPr="00903B7E">
        <w:rPr>
          <w:rFonts w:ascii="Arial" w:hAnsi="Arial" w:cs="Arial"/>
          <w:sz w:val="22"/>
          <w:szCs w:val="22"/>
          <w:lang w:val="pl-PL"/>
        </w:rPr>
        <w:t xml:space="preserve"> łuki poziome i pionowe, zmiany szerokości i rodzaju nawierzchni;</w:t>
      </w:r>
    </w:p>
    <w:p w:rsidR="000278F7" w:rsidRPr="000C0412" w:rsidRDefault="000278F7" w:rsidP="00903B7E">
      <w:pPr>
        <w:numPr>
          <w:ilvl w:val="0"/>
          <w:numId w:val="23"/>
        </w:numPr>
        <w:spacing w:after="80" w:line="276" w:lineRule="auto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inne elementy niezbędne do projektowania </w:t>
      </w:r>
      <w:r w:rsidRPr="00903B7E">
        <w:rPr>
          <w:rFonts w:ascii="Arial" w:hAnsi="Arial" w:cs="Arial"/>
          <w:iCs/>
          <w:sz w:val="22"/>
          <w:szCs w:val="22"/>
          <w:lang w:val="pl-PL"/>
        </w:rPr>
        <w:t xml:space="preserve">(w tym: bariery drogowe, oświetlenie, sygnalizacje świetlne, odwodnienie, </w:t>
      </w:r>
      <w:r w:rsidR="00131826" w:rsidRPr="00903B7E">
        <w:rPr>
          <w:rFonts w:ascii="Arial" w:hAnsi="Arial" w:cs="Arial"/>
          <w:iCs/>
          <w:sz w:val="22"/>
          <w:szCs w:val="22"/>
          <w:lang w:val="pl-PL"/>
        </w:rPr>
        <w:t xml:space="preserve">krawężniki, </w:t>
      </w:r>
      <w:r w:rsidRPr="00903B7E">
        <w:rPr>
          <w:rFonts w:ascii="Arial" w:hAnsi="Arial" w:cs="Arial"/>
          <w:iCs/>
          <w:sz w:val="22"/>
          <w:szCs w:val="22"/>
          <w:lang w:val="pl-PL"/>
        </w:rPr>
        <w:t>itp.).</w:t>
      </w:r>
    </w:p>
    <w:p w:rsidR="000C0412" w:rsidRPr="00903B7E" w:rsidRDefault="000C0412" w:rsidP="000C0412">
      <w:pPr>
        <w:spacing w:after="80" w:line="276" w:lineRule="auto"/>
        <w:ind w:left="714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Pr="00903B7E" w:rsidRDefault="000278F7" w:rsidP="00F662EC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 szczególności, pomiarem objąć należy niektóre charakterystyczne punkty takie jak: góra i dół krawężnika, brzegi i dna rowów, przyziemia i górne krawędzie wszelkiego rodzaju murków, wejścia do budynków, okienka piwnic. Dodatkowo należy ustalić i pomierzyć krawędzie załamań terenu.</w:t>
      </w:r>
    </w:p>
    <w:p w:rsidR="001E46CF" w:rsidRPr="00903B7E" w:rsidRDefault="000278F7" w:rsidP="00F662EC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Punkty dla określenia profili podłużnych i przekrojów poprzecznych na istniejących nawierzchniach oraz trwałe elementy uzbrojenia terenu należy pomierzyć metodą niwelacji technicznej. </w:t>
      </w:r>
      <w:r w:rsidRPr="003C50F2">
        <w:rPr>
          <w:rFonts w:ascii="Arial" w:hAnsi="Arial" w:cs="Arial"/>
          <w:sz w:val="22"/>
          <w:szCs w:val="22"/>
          <w:lang w:val="pl-PL"/>
        </w:rPr>
        <w:t xml:space="preserve">Należy także uwzględnić wymagania dotyczące zakresu inwentaryzacji </w:t>
      </w:r>
      <w:r w:rsidR="003C50F2" w:rsidRPr="003C50F2">
        <w:rPr>
          <w:rFonts w:ascii="Arial" w:hAnsi="Arial" w:cs="Arial"/>
          <w:sz w:val="22"/>
          <w:szCs w:val="22"/>
          <w:lang w:val="pl-PL"/>
        </w:rPr>
        <w:t>wynikające z uwarunkowań danego opracowania i stadium projektowego.</w:t>
      </w:r>
    </w:p>
    <w:p w:rsidR="000278F7" w:rsidRDefault="000278F7" w:rsidP="00F662EC">
      <w:pPr>
        <w:pStyle w:val="Tekstpodstawowywcity2"/>
        <w:spacing w:after="120" w:line="276" w:lineRule="auto"/>
        <w:ind w:firstLine="0"/>
        <w:rPr>
          <w:sz w:val="22"/>
          <w:szCs w:val="22"/>
        </w:rPr>
      </w:pPr>
      <w:r w:rsidRPr="00903B7E">
        <w:rPr>
          <w:sz w:val="22"/>
          <w:szCs w:val="22"/>
        </w:rPr>
        <w:t>Pomiar należy wykonać w taki sposób, aby dane z pomiaru mogły być wykorzystane do</w:t>
      </w:r>
      <w:r w:rsidR="00945FB5">
        <w:rPr>
          <w:sz w:val="22"/>
          <w:szCs w:val="22"/>
        </w:rPr>
        <w:t> </w:t>
      </w:r>
      <w:r w:rsidRPr="00903B7E">
        <w:rPr>
          <w:sz w:val="22"/>
          <w:szCs w:val="22"/>
        </w:rPr>
        <w:t>opracowania przestrzennego modelu terenu oraz projektu budowlaneg</w:t>
      </w:r>
      <w:r w:rsidR="004042AC" w:rsidRPr="00903B7E">
        <w:rPr>
          <w:sz w:val="22"/>
          <w:szCs w:val="22"/>
        </w:rPr>
        <w:t>o realizowanych numerycznie, tj. </w:t>
      </w:r>
      <w:r w:rsidRPr="00903B7E">
        <w:rPr>
          <w:sz w:val="22"/>
          <w:szCs w:val="22"/>
        </w:rPr>
        <w:t>dla</w:t>
      </w:r>
      <w:r w:rsidR="004042AC" w:rsidRPr="00903B7E">
        <w:rPr>
          <w:sz w:val="22"/>
          <w:szCs w:val="22"/>
        </w:rPr>
        <w:t> </w:t>
      </w:r>
      <w:r w:rsidRPr="00903B7E">
        <w:rPr>
          <w:sz w:val="22"/>
          <w:szCs w:val="22"/>
        </w:rPr>
        <w:t>każdego punktu należy pomierzyć elementy niezbędne do określenia trzech współrzędnych (x,</w:t>
      </w:r>
      <w:r w:rsidR="004042AC" w:rsidRPr="00903B7E">
        <w:rPr>
          <w:sz w:val="22"/>
          <w:szCs w:val="22"/>
        </w:rPr>
        <w:t> </w:t>
      </w:r>
      <w:r w:rsidRPr="00903B7E">
        <w:rPr>
          <w:sz w:val="22"/>
          <w:szCs w:val="22"/>
        </w:rPr>
        <w:t>y</w:t>
      </w:r>
      <w:r w:rsidR="00E64B62">
        <w:rPr>
          <w:sz w:val="22"/>
          <w:szCs w:val="22"/>
        </w:rPr>
        <w:t xml:space="preserve"> </w:t>
      </w:r>
      <w:r w:rsidRPr="00903B7E">
        <w:rPr>
          <w:sz w:val="22"/>
          <w:szCs w:val="22"/>
        </w:rPr>
        <w:t>i z). Wyłączeniom od tej zasady podlegają niektóre obszary (zbiorniki wodne, budynki).</w:t>
      </w:r>
    </w:p>
    <w:p w:rsidR="00765154" w:rsidRDefault="00765154" w:rsidP="00F662EC">
      <w:pPr>
        <w:pStyle w:val="Tekstpodstawowywcity2"/>
        <w:spacing w:after="120" w:line="276" w:lineRule="auto"/>
        <w:ind w:firstLine="0"/>
        <w:rPr>
          <w:sz w:val="22"/>
          <w:szCs w:val="22"/>
        </w:rPr>
      </w:pPr>
    </w:p>
    <w:p w:rsidR="000278F7" w:rsidRPr="00903B7E" w:rsidRDefault="000278F7" w:rsidP="004F283F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Pomiar </w:t>
      </w:r>
      <w:r w:rsidR="00A85B86" w:rsidRPr="00903B7E">
        <w:rPr>
          <w:rFonts w:ascii="Arial" w:hAnsi="Arial" w:cs="Arial"/>
          <w:sz w:val="22"/>
          <w:szCs w:val="22"/>
          <w:lang w:val="pl-PL"/>
        </w:rPr>
        <w:t>sytuacyjno-wysokościowy</w:t>
      </w:r>
      <w:r w:rsidR="008800EE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z w:val="22"/>
          <w:szCs w:val="22"/>
          <w:lang w:val="pl-PL"/>
        </w:rPr>
        <w:t>należy wykonać zgodnie z przepisami</w:t>
      </w:r>
      <w:r w:rsidR="0039559C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8800EE" w:rsidRPr="00903B7E">
        <w:rPr>
          <w:rFonts w:ascii="Arial" w:hAnsi="Arial" w:cs="Arial"/>
          <w:sz w:val="22"/>
          <w:szCs w:val="22"/>
          <w:lang w:val="pl-PL"/>
        </w:rPr>
        <w:t>rozporządzenia 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2</w:t>
      </w:r>
      <w:r w:rsidR="008800EE" w:rsidRPr="00903B7E">
        <w:rPr>
          <w:rFonts w:ascii="Arial" w:hAnsi="Arial" w:cs="Arial"/>
          <w:sz w:val="22"/>
          <w:szCs w:val="22"/>
          <w:lang w:val="pl-PL"/>
        </w:rPr>
        <w:t>]</w:t>
      </w:r>
      <w:r w:rsidR="004042AC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1E46CF" w:rsidRPr="00903B7E" w:rsidRDefault="001E46CF" w:rsidP="00DC44A7">
      <w:pPr>
        <w:shd w:val="clear" w:color="auto" w:fill="FFFFFF"/>
        <w:spacing w:before="5"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Pr="00903B7E" w:rsidRDefault="00D77D02" w:rsidP="004F283F">
      <w:pPr>
        <w:pStyle w:val="Nagwek3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Prace kameralne</w:t>
      </w:r>
    </w:p>
    <w:p w:rsidR="000278F7" w:rsidRPr="00903B7E" w:rsidRDefault="009E5F9E" w:rsidP="004F283F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.3.1.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Obliczenie i wyrównanie osnów</w:t>
      </w:r>
    </w:p>
    <w:p w:rsidR="000278F7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Osnowy </w:t>
      </w:r>
      <w:r w:rsidR="008800EE" w:rsidRPr="00903B7E">
        <w:rPr>
          <w:rFonts w:ascii="Arial" w:hAnsi="Arial" w:cs="Arial"/>
          <w:sz w:val="22"/>
          <w:szCs w:val="22"/>
          <w:lang w:val="pl-PL"/>
        </w:rPr>
        <w:t>stanowiące podstawę opracowania</w:t>
      </w:r>
      <w:r w:rsidR="004C661F">
        <w:rPr>
          <w:rFonts w:ascii="Arial" w:hAnsi="Arial" w:cs="Arial"/>
          <w:sz w:val="22"/>
          <w:szCs w:val="22"/>
          <w:lang w:val="pl-PL"/>
        </w:rPr>
        <w:t xml:space="preserve"> </w:t>
      </w:r>
      <w:r w:rsidR="008800EE" w:rsidRPr="00903B7E">
        <w:rPr>
          <w:rFonts w:ascii="Arial" w:hAnsi="Arial" w:cs="Arial"/>
          <w:sz w:val="22"/>
          <w:szCs w:val="22"/>
          <w:lang w:val="pl-PL"/>
        </w:rPr>
        <w:t>objętego niniejszą specyfikacją powinny być</w:t>
      </w:r>
      <w:r w:rsidR="004042AC" w:rsidRPr="00903B7E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wyrównywane metodami ścisłymi, zgodnie z zasadami ustalonymi w</w:t>
      </w:r>
      <w:r w:rsidR="008800EE" w:rsidRPr="00903B7E">
        <w:rPr>
          <w:rFonts w:ascii="Arial" w:hAnsi="Arial" w:cs="Arial"/>
          <w:sz w:val="22"/>
          <w:szCs w:val="22"/>
          <w:lang w:val="pl-PL"/>
        </w:rPr>
        <w:t xml:space="preserve"> rozporządzeniu [2]</w:t>
      </w:r>
      <w:r w:rsidR="00144619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97297C">
        <w:rPr>
          <w:rFonts w:ascii="Arial" w:hAnsi="Arial" w:cs="Arial"/>
          <w:sz w:val="22"/>
          <w:szCs w:val="22"/>
          <w:lang w:val="pl-PL"/>
        </w:rPr>
        <w:br/>
      </w:r>
      <w:r w:rsidR="00144619" w:rsidRPr="00903B7E">
        <w:rPr>
          <w:rFonts w:ascii="Arial" w:hAnsi="Arial" w:cs="Arial"/>
          <w:sz w:val="22"/>
          <w:szCs w:val="22"/>
          <w:lang w:val="pl-PL"/>
        </w:rPr>
        <w:t>i [3]</w:t>
      </w:r>
      <w:r w:rsidR="004042AC" w:rsidRPr="00903B7E">
        <w:rPr>
          <w:rFonts w:ascii="Arial" w:hAnsi="Arial" w:cs="Arial"/>
          <w:sz w:val="22"/>
          <w:szCs w:val="22"/>
          <w:lang w:val="pl-PL"/>
        </w:rPr>
        <w:t>.</w:t>
      </w:r>
    </w:p>
    <w:p w:rsidR="004E7628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Współrzędne punktów osnowy pomiarowej należy obliczyć </w:t>
      </w:r>
      <w:r w:rsidR="004042AC" w:rsidRPr="00903B7E">
        <w:rPr>
          <w:rFonts w:ascii="Arial" w:hAnsi="Arial" w:cs="Arial"/>
          <w:sz w:val="22"/>
          <w:szCs w:val="22"/>
          <w:lang w:val="pl-PL"/>
        </w:rPr>
        <w:t xml:space="preserve">i wyrównać wg zasad określonych </w:t>
      </w:r>
      <w:r w:rsidR="008800EE" w:rsidRPr="00903B7E">
        <w:rPr>
          <w:rFonts w:ascii="Arial" w:hAnsi="Arial" w:cs="Arial"/>
          <w:sz w:val="22"/>
          <w:szCs w:val="22"/>
          <w:lang w:val="pl-PL"/>
        </w:rPr>
        <w:t>w</w:t>
      </w:r>
      <w:r w:rsidR="004042AC" w:rsidRPr="00903B7E">
        <w:rPr>
          <w:rFonts w:ascii="Arial" w:hAnsi="Arial" w:cs="Arial"/>
          <w:sz w:val="22"/>
          <w:szCs w:val="22"/>
          <w:lang w:val="pl-PL"/>
        </w:rPr>
        <w:t> </w:t>
      </w:r>
      <w:r w:rsidR="008800EE" w:rsidRPr="00903B7E">
        <w:rPr>
          <w:rFonts w:ascii="Arial" w:hAnsi="Arial" w:cs="Arial"/>
          <w:sz w:val="22"/>
          <w:szCs w:val="22"/>
          <w:lang w:val="pl-PL"/>
        </w:rPr>
        <w:t>rozporządzeniu 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2</w:t>
      </w:r>
      <w:r w:rsidR="008800EE" w:rsidRPr="00903B7E">
        <w:rPr>
          <w:rFonts w:ascii="Arial" w:hAnsi="Arial" w:cs="Arial"/>
          <w:sz w:val="22"/>
          <w:szCs w:val="22"/>
          <w:lang w:val="pl-PL"/>
        </w:rPr>
        <w:t>].</w:t>
      </w:r>
    </w:p>
    <w:p w:rsidR="000278F7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Osnowa powinna być opracowana w jednolitym układzie współrzędnych dla całego opracowywanego odcinka drogi.</w:t>
      </w:r>
    </w:p>
    <w:p w:rsidR="000278F7" w:rsidRPr="00903B7E" w:rsidRDefault="000278F7" w:rsidP="004042AC">
      <w:pPr>
        <w:spacing w:after="8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 przypadku pomiarów występujących w terenie 2 pasów odwzorowania, współrzędne punktów osnowy należy obliczyć w układzie przeważającego pasa (w uzgodnieniu z ośrodkiem dokumentacji</w:t>
      </w:r>
      <w:r w:rsidR="009E5F9E" w:rsidRPr="00903B7E">
        <w:rPr>
          <w:rFonts w:ascii="Arial" w:hAnsi="Arial" w:cs="Arial"/>
          <w:sz w:val="22"/>
          <w:szCs w:val="22"/>
          <w:lang w:val="pl-PL"/>
        </w:rPr>
        <w:t xml:space="preserve"> geodezyjno- kartograficznej</w:t>
      </w:r>
      <w:r w:rsidRPr="00903B7E">
        <w:rPr>
          <w:rFonts w:ascii="Arial" w:hAnsi="Arial" w:cs="Arial"/>
          <w:sz w:val="22"/>
          <w:szCs w:val="22"/>
          <w:lang w:val="pl-PL"/>
        </w:rPr>
        <w:t>).</w:t>
      </w:r>
    </w:p>
    <w:p w:rsidR="000278F7" w:rsidRPr="00903B7E" w:rsidRDefault="0037097D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before="240" w:line="276" w:lineRule="auto"/>
        <w:ind w:left="1083" w:hanging="1083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.3.2.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Opracowanie wyników pomiarów sytuacyjno-wysokościowych</w:t>
      </w:r>
    </w:p>
    <w:p w:rsidR="004E7628" w:rsidRPr="00903B7E" w:rsidRDefault="000278F7" w:rsidP="00982AC6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Pomiary sytuacyjne i wysokościowe należy opracować wg z</w:t>
      </w:r>
      <w:r w:rsidR="00CE4D97" w:rsidRPr="00903B7E">
        <w:rPr>
          <w:rFonts w:ascii="Arial" w:hAnsi="Arial" w:cs="Arial"/>
          <w:sz w:val="22"/>
          <w:szCs w:val="22"/>
          <w:lang w:val="pl-PL"/>
        </w:rPr>
        <w:t>asad określonych w</w:t>
      </w:r>
      <w:r w:rsidR="00982AC6" w:rsidRPr="00903B7E">
        <w:rPr>
          <w:rFonts w:ascii="Arial" w:hAnsi="Arial" w:cs="Arial"/>
          <w:sz w:val="22"/>
          <w:szCs w:val="22"/>
          <w:lang w:val="pl-PL"/>
        </w:rPr>
        <w:t> </w:t>
      </w:r>
      <w:r w:rsidR="008800EE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661AAF" w:rsidRPr="00903B7E">
        <w:rPr>
          <w:rFonts w:ascii="Arial" w:hAnsi="Arial" w:cs="Arial"/>
          <w:sz w:val="22"/>
          <w:szCs w:val="22"/>
          <w:lang w:val="pl-PL"/>
        </w:rPr>
        <w:t>[</w:t>
      </w:r>
      <w:r w:rsidR="00144619" w:rsidRPr="00903B7E">
        <w:rPr>
          <w:rFonts w:ascii="Arial" w:hAnsi="Arial" w:cs="Arial"/>
          <w:sz w:val="22"/>
          <w:szCs w:val="22"/>
          <w:lang w:val="pl-PL"/>
        </w:rPr>
        <w:t>2</w:t>
      </w:r>
      <w:r w:rsidR="00661AAF" w:rsidRPr="00903B7E">
        <w:rPr>
          <w:rFonts w:ascii="Arial" w:hAnsi="Arial" w:cs="Arial"/>
          <w:sz w:val="22"/>
          <w:szCs w:val="22"/>
          <w:lang w:val="pl-PL"/>
        </w:rPr>
        <w:t>].</w:t>
      </w:r>
      <w:r w:rsidR="004E7628" w:rsidRPr="00903B7E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0278F7" w:rsidRPr="00903B7E" w:rsidRDefault="000278F7" w:rsidP="004F283F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 wyniku opracowania należy uzyskać zbiory punktów określonych współrzędnymi x, y, z.</w:t>
      </w:r>
    </w:p>
    <w:p w:rsidR="000278F7" w:rsidRPr="00903B7E" w:rsidRDefault="00CF470C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before="240" w:line="276" w:lineRule="auto"/>
        <w:ind w:left="1083" w:hanging="1083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.3.3.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Sporządzanie mapy</w:t>
      </w:r>
    </w:p>
    <w:p w:rsidR="000278F7" w:rsidRPr="00903B7E" w:rsidRDefault="000278F7" w:rsidP="00DC44A7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W pierwszej kolejności należy zaktualizować istniejącą mapę zasadniczą (lub wykonać nową w</w:t>
      </w:r>
      <w:r w:rsidR="00DC44A7">
        <w:rPr>
          <w:rFonts w:ascii="Arial" w:hAnsi="Arial" w:cs="Arial"/>
          <w:sz w:val="22"/>
          <w:szCs w:val="22"/>
        </w:rPr>
        <w:t> </w:t>
      </w:r>
      <w:r w:rsidRPr="00903B7E">
        <w:rPr>
          <w:rFonts w:ascii="Arial" w:hAnsi="Arial" w:cs="Arial"/>
          <w:sz w:val="22"/>
          <w:szCs w:val="22"/>
        </w:rPr>
        <w:t>przypadku jej braku) zgodnie z</w:t>
      </w:r>
      <w:r w:rsidR="00982AC6" w:rsidRPr="00903B7E">
        <w:rPr>
          <w:rFonts w:ascii="Arial" w:hAnsi="Arial" w:cs="Arial"/>
          <w:sz w:val="22"/>
          <w:szCs w:val="22"/>
        </w:rPr>
        <w:t xml:space="preserve"> </w:t>
      </w:r>
      <w:r w:rsidR="00144619" w:rsidRPr="00903B7E">
        <w:rPr>
          <w:rFonts w:ascii="Arial" w:hAnsi="Arial" w:cs="Arial"/>
          <w:sz w:val="22"/>
          <w:szCs w:val="22"/>
        </w:rPr>
        <w:t>r</w:t>
      </w:r>
      <w:r w:rsidR="00821512" w:rsidRPr="00903B7E">
        <w:rPr>
          <w:rFonts w:ascii="Arial" w:hAnsi="Arial" w:cs="Arial"/>
          <w:sz w:val="22"/>
          <w:szCs w:val="22"/>
        </w:rPr>
        <w:t>ozporządzeniem [</w:t>
      </w:r>
      <w:r w:rsidR="00144619" w:rsidRPr="00903B7E">
        <w:rPr>
          <w:rFonts w:ascii="Arial" w:hAnsi="Arial" w:cs="Arial"/>
          <w:sz w:val="22"/>
          <w:szCs w:val="22"/>
        </w:rPr>
        <w:t>2</w:t>
      </w:r>
      <w:r w:rsidR="00821512" w:rsidRPr="00903B7E">
        <w:rPr>
          <w:rFonts w:ascii="Arial" w:hAnsi="Arial" w:cs="Arial"/>
          <w:sz w:val="22"/>
          <w:szCs w:val="22"/>
        </w:rPr>
        <w:t xml:space="preserve">] </w:t>
      </w:r>
      <w:r w:rsidR="00661AAF" w:rsidRPr="00903B7E">
        <w:rPr>
          <w:rFonts w:ascii="Arial" w:hAnsi="Arial" w:cs="Arial"/>
          <w:sz w:val="22"/>
          <w:szCs w:val="22"/>
        </w:rPr>
        <w:t>i ustaleniami ośrodka dokumentacji</w:t>
      </w:r>
      <w:r w:rsidR="00CC412C" w:rsidRPr="00903B7E">
        <w:rPr>
          <w:rFonts w:ascii="Arial" w:hAnsi="Arial" w:cs="Arial"/>
          <w:sz w:val="22"/>
          <w:szCs w:val="22"/>
        </w:rPr>
        <w:t xml:space="preserve"> geodezyjnej i kartograficznej</w:t>
      </w:r>
      <w:r w:rsidR="00661AAF" w:rsidRPr="00903B7E">
        <w:rPr>
          <w:rFonts w:ascii="Arial" w:hAnsi="Arial" w:cs="Arial"/>
          <w:sz w:val="22"/>
          <w:szCs w:val="22"/>
        </w:rPr>
        <w:t>.</w:t>
      </w:r>
    </w:p>
    <w:p w:rsidR="008C12AA" w:rsidRPr="00903B7E" w:rsidRDefault="00716FED" w:rsidP="00716FED">
      <w:pPr>
        <w:pStyle w:val="Tekstpodstawowy"/>
        <w:tabs>
          <w:tab w:val="clear" w:pos="7914"/>
          <w:tab w:val="left" w:pos="709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O</w:t>
      </w:r>
      <w:r w:rsidR="000278F7" w:rsidRPr="00903B7E">
        <w:rPr>
          <w:rFonts w:ascii="Arial" w:hAnsi="Arial" w:cs="Arial"/>
          <w:sz w:val="22"/>
          <w:szCs w:val="22"/>
        </w:rPr>
        <w:t xml:space="preserve">pracowując </w:t>
      </w:r>
      <w:r w:rsidR="00CE557F" w:rsidRPr="00903B7E">
        <w:rPr>
          <w:rFonts w:ascii="Arial" w:hAnsi="Arial" w:cs="Arial"/>
          <w:sz w:val="22"/>
          <w:szCs w:val="22"/>
        </w:rPr>
        <w:t xml:space="preserve">mapę terenu metodą numeryczną, </w:t>
      </w:r>
      <w:r w:rsidR="000278F7" w:rsidRPr="00903B7E">
        <w:rPr>
          <w:rFonts w:ascii="Arial" w:hAnsi="Arial" w:cs="Arial"/>
          <w:sz w:val="22"/>
          <w:szCs w:val="22"/>
        </w:rPr>
        <w:t xml:space="preserve">wyniki pomiarów sytuacyjno - wysokościowych należy przetworzyć przy pomocy </w:t>
      </w:r>
      <w:r w:rsidRPr="00903B7E">
        <w:rPr>
          <w:rFonts w:ascii="Arial" w:hAnsi="Arial" w:cs="Arial"/>
          <w:sz w:val="22"/>
          <w:szCs w:val="22"/>
        </w:rPr>
        <w:t xml:space="preserve">stosownego </w:t>
      </w:r>
      <w:r w:rsidR="000278F7" w:rsidRPr="00903B7E">
        <w:rPr>
          <w:rFonts w:ascii="Arial" w:hAnsi="Arial" w:cs="Arial"/>
          <w:sz w:val="22"/>
          <w:szCs w:val="22"/>
        </w:rPr>
        <w:t>oprogramowania z</w:t>
      </w:r>
      <w:r w:rsidRPr="00903B7E">
        <w:rPr>
          <w:rFonts w:ascii="Arial" w:hAnsi="Arial" w:cs="Arial"/>
          <w:sz w:val="22"/>
          <w:szCs w:val="22"/>
        </w:rPr>
        <w:t> </w:t>
      </w:r>
      <w:r w:rsidR="000278F7" w:rsidRPr="00903B7E">
        <w:rPr>
          <w:rFonts w:ascii="Arial" w:hAnsi="Arial" w:cs="Arial"/>
          <w:sz w:val="22"/>
          <w:szCs w:val="22"/>
        </w:rPr>
        <w:t>podziałem na warstwy tematyczne</w:t>
      </w:r>
      <w:r w:rsidR="008C12AA" w:rsidRPr="00903B7E">
        <w:rPr>
          <w:rFonts w:ascii="Arial" w:hAnsi="Arial" w:cs="Arial"/>
          <w:sz w:val="22"/>
          <w:szCs w:val="22"/>
        </w:rPr>
        <w:t xml:space="preserve"> zgodnie z obowiązującymi przepisami</w:t>
      </w:r>
      <w:r w:rsidR="00945FB5">
        <w:rPr>
          <w:rFonts w:ascii="Arial" w:hAnsi="Arial" w:cs="Arial"/>
          <w:sz w:val="22"/>
          <w:szCs w:val="22"/>
        </w:rPr>
        <w:t xml:space="preserve">, w tym </w:t>
      </w:r>
      <w:r w:rsidR="000278F7" w:rsidRPr="00903B7E">
        <w:rPr>
          <w:rFonts w:ascii="Arial" w:hAnsi="Arial" w:cs="Arial"/>
          <w:sz w:val="22"/>
          <w:szCs w:val="22"/>
        </w:rPr>
        <w:t>sytuacja, ewidencja gruntów (granice, numery działek, nomenklatura prawna gruntu, granice i nazwy jednostek podziału administracyjnego, granice, rodzaje użytków i oznaczenie klas gruntów), uzbrojenie terenu istniejące i</w:t>
      </w:r>
      <w:r w:rsidRPr="00903B7E">
        <w:rPr>
          <w:rFonts w:ascii="Arial" w:hAnsi="Arial" w:cs="Arial"/>
          <w:sz w:val="22"/>
          <w:szCs w:val="22"/>
        </w:rPr>
        <w:t> </w:t>
      </w:r>
      <w:r w:rsidR="000278F7" w:rsidRPr="00903B7E">
        <w:rPr>
          <w:rFonts w:ascii="Arial" w:hAnsi="Arial" w:cs="Arial"/>
          <w:sz w:val="22"/>
          <w:szCs w:val="22"/>
        </w:rPr>
        <w:t>projektowane uzgodnione dotychczas przez ZUDP, rzeźba terenu, osnowa geodezyjna pozioma i</w:t>
      </w:r>
      <w:r w:rsidR="00945FB5">
        <w:rPr>
          <w:rFonts w:ascii="Arial" w:hAnsi="Arial" w:cs="Arial"/>
          <w:sz w:val="22"/>
          <w:szCs w:val="22"/>
        </w:rPr>
        <w:t> </w:t>
      </w:r>
      <w:r w:rsidR="000278F7" w:rsidRPr="00903B7E">
        <w:rPr>
          <w:rFonts w:ascii="Arial" w:hAnsi="Arial" w:cs="Arial"/>
          <w:sz w:val="22"/>
          <w:szCs w:val="22"/>
        </w:rPr>
        <w:t>wysokościowa wraz</w:t>
      </w:r>
      <w:r w:rsidR="00DC44A7">
        <w:rPr>
          <w:rFonts w:ascii="Arial" w:hAnsi="Arial" w:cs="Arial"/>
          <w:sz w:val="22"/>
          <w:szCs w:val="22"/>
        </w:rPr>
        <w:t> </w:t>
      </w:r>
      <w:r w:rsidR="000278F7" w:rsidRPr="00903B7E">
        <w:rPr>
          <w:rFonts w:ascii="Arial" w:hAnsi="Arial" w:cs="Arial"/>
          <w:sz w:val="22"/>
          <w:szCs w:val="22"/>
        </w:rPr>
        <w:t>z</w:t>
      </w:r>
      <w:r w:rsidR="0056518E" w:rsidRPr="00903B7E">
        <w:rPr>
          <w:rFonts w:ascii="Arial" w:hAnsi="Arial" w:cs="Arial"/>
          <w:sz w:val="22"/>
          <w:szCs w:val="22"/>
        </w:rPr>
        <w:t> </w:t>
      </w:r>
      <w:r w:rsidR="000278F7" w:rsidRPr="00903B7E">
        <w:rPr>
          <w:rFonts w:ascii="Arial" w:hAnsi="Arial" w:cs="Arial"/>
          <w:sz w:val="22"/>
          <w:szCs w:val="22"/>
        </w:rPr>
        <w:t>reperami r</w:t>
      </w:r>
      <w:r w:rsidRPr="00903B7E">
        <w:rPr>
          <w:rFonts w:ascii="Arial" w:hAnsi="Arial" w:cs="Arial"/>
          <w:sz w:val="22"/>
          <w:szCs w:val="22"/>
        </w:rPr>
        <w:t>oboczymi.</w:t>
      </w:r>
    </w:p>
    <w:p w:rsidR="00356DFE" w:rsidRPr="00903B7E" w:rsidRDefault="00356DFE" w:rsidP="00716FED">
      <w:pPr>
        <w:shd w:val="clear" w:color="auto" w:fill="FFFFFF"/>
        <w:spacing w:after="120" w:line="276" w:lineRule="auto"/>
        <w:ind w:left="5" w:right="38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bCs/>
          <w:sz w:val="22"/>
          <w:szCs w:val="22"/>
          <w:lang w:val="pl-PL"/>
        </w:rPr>
        <w:t>Opracowana mapa sytuacyjno-wysokościowa musi w swej treści zawierać przebieg granic działek stosownie do treści pkt.</w:t>
      </w:r>
      <w:r w:rsidR="0016146A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bCs/>
          <w:sz w:val="22"/>
          <w:szCs w:val="22"/>
          <w:lang w:val="pl-PL"/>
        </w:rPr>
        <w:t>4.</w:t>
      </w:r>
      <w:r w:rsidR="005843BE">
        <w:rPr>
          <w:rFonts w:ascii="Arial" w:hAnsi="Arial" w:cs="Arial"/>
          <w:bCs/>
          <w:sz w:val="22"/>
          <w:szCs w:val="22"/>
          <w:lang w:val="pl-PL"/>
        </w:rPr>
        <w:t>2</w:t>
      </w:r>
      <w:r w:rsidRPr="00903B7E">
        <w:rPr>
          <w:rFonts w:ascii="Arial" w:hAnsi="Arial" w:cs="Arial"/>
          <w:bCs/>
          <w:sz w:val="22"/>
          <w:szCs w:val="22"/>
          <w:lang w:val="pl-PL"/>
        </w:rPr>
        <w:t>.2.3. Wykonawca zobowiązany jest zastosować technologie gwarantujące uzyskanie optymalnej wierności granic przedstawionych na mapie sytuacyjno- wysoko</w:t>
      </w:r>
      <w:r w:rsidR="00903BF7" w:rsidRPr="00903B7E">
        <w:rPr>
          <w:rFonts w:ascii="Arial" w:hAnsi="Arial" w:cs="Arial"/>
          <w:bCs/>
          <w:sz w:val="22"/>
          <w:szCs w:val="22"/>
          <w:lang w:val="pl-PL"/>
        </w:rPr>
        <w:t>ś</w:t>
      </w:r>
      <w:r w:rsidRPr="00903B7E">
        <w:rPr>
          <w:rFonts w:ascii="Arial" w:hAnsi="Arial" w:cs="Arial"/>
          <w:bCs/>
          <w:sz w:val="22"/>
          <w:szCs w:val="22"/>
          <w:lang w:val="pl-PL"/>
        </w:rPr>
        <w:t>ciowej z przebiegiem granic działek przedstawionych na obowiązującej mapie ewidencyjnej.</w:t>
      </w:r>
    </w:p>
    <w:p w:rsidR="000278F7" w:rsidRPr="00903B7E" w:rsidRDefault="00DF168E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ind w:left="1080" w:hanging="1080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.3.4. </w:t>
      </w:r>
      <w:r w:rsidR="000278F7" w:rsidRPr="00903B7E">
        <w:rPr>
          <w:rFonts w:ascii="Arial" w:hAnsi="Arial" w:cs="Arial"/>
          <w:b/>
          <w:bCs/>
          <w:sz w:val="22"/>
          <w:szCs w:val="22"/>
        </w:rPr>
        <w:t>Skompletowanie dokumentacji geodezyjnej i kartograficznej</w:t>
      </w:r>
    </w:p>
    <w:p w:rsidR="000278F7" w:rsidRPr="00903B7E" w:rsidRDefault="000278F7" w:rsidP="005D655E">
      <w:pPr>
        <w:pStyle w:val="Tekstpodstawowy"/>
        <w:spacing w:after="120" w:line="276" w:lineRule="auto"/>
        <w:rPr>
          <w:rFonts w:ascii="Arial" w:hAnsi="Arial" w:cs="Arial"/>
          <w:snapToGrid w:val="0"/>
          <w:sz w:val="22"/>
          <w:szCs w:val="22"/>
        </w:rPr>
      </w:pPr>
      <w:r w:rsidRPr="00903B7E">
        <w:rPr>
          <w:rFonts w:ascii="Arial" w:hAnsi="Arial" w:cs="Arial"/>
          <w:snapToGrid w:val="0"/>
          <w:sz w:val="22"/>
          <w:szCs w:val="22"/>
        </w:rPr>
        <w:t xml:space="preserve">Dokumentację geodezyjną i kartograficzną należy skompletować zgodnie z przepisami </w:t>
      </w:r>
      <w:r w:rsidR="00C97F38" w:rsidRPr="00903B7E">
        <w:rPr>
          <w:rFonts w:ascii="Arial" w:hAnsi="Arial" w:cs="Arial"/>
          <w:snapToGrid w:val="0"/>
          <w:sz w:val="22"/>
          <w:szCs w:val="22"/>
        </w:rPr>
        <w:t>r</w:t>
      </w:r>
      <w:r w:rsidR="00661AAF" w:rsidRPr="00903B7E">
        <w:rPr>
          <w:rFonts w:ascii="Arial" w:hAnsi="Arial" w:cs="Arial"/>
          <w:snapToGrid w:val="0"/>
          <w:sz w:val="22"/>
          <w:szCs w:val="22"/>
        </w:rPr>
        <w:t>ozporządzenia [</w:t>
      </w:r>
      <w:r w:rsidR="00352842">
        <w:rPr>
          <w:rFonts w:ascii="Arial" w:hAnsi="Arial" w:cs="Arial"/>
          <w:snapToGrid w:val="0"/>
          <w:sz w:val="22"/>
          <w:szCs w:val="22"/>
        </w:rPr>
        <w:t>2</w:t>
      </w:r>
      <w:r w:rsidR="00661AAF" w:rsidRPr="00903B7E">
        <w:rPr>
          <w:rFonts w:ascii="Arial" w:hAnsi="Arial" w:cs="Arial"/>
          <w:snapToGrid w:val="0"/>
          <w:sz w:val="22"/>
          <w:szCs w:val="22"/>
        </w:rPr>
        <w:t>]</w:t>
      </w:r>
      <w:r w:rsidR="00CE4D97" w:rsidRPr="00903B7E">
        <w:rPr>
          <w:rFonts w:ascii="Arial" w:hAnsi="Arial" w:cs="Arial"/>
          <w:snapToGrid w:val="0"/>
          <w:sz w:val="22"/>
          <w:szCs w:val="22"/>
        </w:rPr>
        <w:t xml:space="preserve"> </w:t>
      </w:r>
      <w:r w:rsidRPr="00903B7E">
        <w:rPr>
          <w:rFonts w:ascii="Arial" w:hAnsi="Arial" w:cs="Arial"/>
          <w:snapToGrid w:val="0"/>
          <w:sz w:val="22"/>
          <w:szCs w:val="22"/>
        </w:rPr>
        <w:t>oraz wytycznymi ośrodka dokumentacji geodezyjnej i kartograficznej</w:t>
      </w:r>
      <w:r w:rsidR="00982AC6" w:rsidRPr="00903B7E">
        <w:rPr>
          <w:rFonts w:ascii="Arial" w:hAnsi="Arial" w:cs="Arial"/>
          <w:snapToGrid w:val="0"/>
          <w:sz w:val="22"/>
          <w:szCs w:val="22"/>
        </w:rPr>
        <w:t>.</w:t>
      </w:r>
    </w:p>
    <w:p w:rsidR="000278F7" w:rsidRDefault="000278F7" w:rsidP="005D655E">
      <w:pPr>
        <w:tabs>
          <w:tab w:val="left" w:pos="709"/>
        </w:tabs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Wykonawca przekaże odpowiednią dokumentację techniczną do ośrodka dokumentacji i </w:t>
      </w:r>
      <w:r w:rsidR="006403F8" w:rsidRPr="00903B7E">
        <w:rPr>
          <w:rFonts w:ascii="Arial" w:hAnsi="Arial" w:cs="Arial"/>
          <w:sz w:val="22"/>
          <w:szCs w:val="22"/>
          <w:lang w:val="pl-PL"/>
        </w:rPr>
        <w:t>uzyska stosowną klauzulę stwierdzającą jej przyjęcie do zasobu geodezyjnego.</w:t>
      </w:r>
    </w:p>
    <w:p w:rsidR="000C0412" w:rsidRPr="00903B7E" w:rsidRDefault="000C0412" w:rsidP="005D655E">
      <w:pPr>
        <w:tabs>
          <w:tab w:val="left" w:pos="709"/>
        </w:tabs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bookmarkStart w:id="12" w:name="_GoBack"/>
      <w:bookmarkEnd w:id="12"/>
    </w:p>
    <w:p w:rsidR="00D84884" w:rsidRPr="00903B7E" w:rsidRDefault="00D84884" w:rsidP="004F283F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0278F7" w:rsidRPr="00903B7E" w:rsidRDefault="00904525" w:rsidP="0016146A">
      <w:pPr>
        <w:pStyle w:val="Nagwek3"/>
        <w:numPr>
          <w:ilvl w:val="3"/>
          <w:numId w:val="0"/>
        </w:numPr>
        <w:tabs>
          <w:tab w:val="num" w:pos="709"/>
          <w:tab w:val="num" w:pos="1080"/>
        </w:tabs>
        <w:spacing w:line="276" w:lineRule="auto"/>
        <w:ind w:left="1080" w:hanging="1080"/>
        <w:rPr>
          <w:rFonts w:ascii="Arial" w:hAnsi="Arial" w:cs="Arial"/>
          <w:b/>
          <w:bCs/>
          <w:sz w:val="22"/>
          <w:szCs w:val="22"/>
        </w:rPr>
      </w:pPr>
      <w:r w:rsidRPr="00903B7E"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="005843BE">
        <w:rPr>
          <w:rFonts w:ascii="Arial" w:hAnsi="Arial" w:cs="Arial"/>
          <w:b/>
          <w:bCs/>
          <w:sz w:val="22"/>
          <w:szCs w:val="22"/>
        </w:rPr>
        <w:t>2</w:t>
      </w:r>
      <w:r w:rsidRPr="00903B7E">
        <w:rPr>
          <w:rFonts w:ascii="Arial" w:hAnsi="Arial" w:cs="Arial"/>
          <w:b/>
          <w:bCs/>
          <w:sz w:val="22"/>
          <w:szCs w:val="22"/>
        </w:rPr>
        <w:t xml:space="preserve">.3.5 </w:t>
      </w:r>
      <w:r w:rsidR="0018514B" w:rsidRPr="00903B7E">
        <w:rPr>
          <w:rFonts w:ascii="Arial" w:hAnsi="Arial" w:cs="Arial"/>
          <w:b/>
          <w:bCs/>
          <w:sz w:val="22"/>
          <w:szCs w:val="22"/>
        </w:rPr>
        <w:t xml:space="preserve">Skład </w:t>
      </w:r>
      <w:r w:rsidR="008F60B0" w:rsidRPr="00903B7E">
        <w:rPr>
          <w:rFonts w:ascii="Arial" w:hAnsi="Arial" w:cs="Arial"/>
          <w:b/>
          <w:bCs/>
          <w:sz w:val="22"/>
          <w:szCs w:val="22"/>
        </w:rPr>
        <w:t>dokumentacji geodezyjnej i kartograficznej</w:t>
      </w:r>
    </w:p>
    <w:p w:rsidR="000278F7" w:rsidRPr="00903B7E" w:rsidRDefault="000278F7" w:rsidP="005D655E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 xml:space="preserve">Dla </w:t>
      </w:r>
      <w:r w:rsidR="008F60B0" w:rsidRPr="00903B7E">
        <w:rPr>
          <w:rFonts w:ascii="Arial" w:hAnsi="Arial" w:cs="Arial"/>
          <w:sz w:val="22"/>
          <w:szCs w:val="22"/>
          <w:lang w:val="pl-PL"/>
        </w:rPr>
        <w:t>dokonania odbioru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należy skompletować następujące materiały:</w:t>
      </w:r>
    </w:p>
    <w:p w:rsidR="00B37232" w:rsidRPr="00945FB5" w:rsidRDefault="00945FB5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hanging="567"/>
        <w:jc w:val="both"/>
        <w:rPr>
          <w:rFonts w:ascii="Arial" w:hAnsi="Arial" w:cs="Arial"/>
          <w:strike/>
          <w:color w:val="FF0000"/>
          <w:spacing w:val="-10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sprawozdanie techniczne;</w:t>
      </w:r>
    </w:p>
    <w:p w:rsidR="00803BC8" w:rsidRPr="00945FB5" w:rsidRDefault="00803BC8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hanging="567"/>
        <w:jc w:val="both"/>
        <w:rPr>
          <w:rFonts w:ascii="Arial" w:hAnsi="Arial" w:cs="Arial"/>
          <w:spacing w:val="-10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szkice osnowy pomiarowej</w:t>
      </w:r>
      <w:r w:rsidR="00945FB5" w:rsidRPr="00945FB5">
        <w:rPr>
          <w:rFonts w:ascii="Arial" w:hAnsi="Arial" w:cs="Arial"/>
          <w:sz w:val="22"/>
          <w:szCs w:val="22"/>
          <w:lang w:val="pl-PL"/>
        </w:rPr>
        <w:t>;</w:t>
      </w:r>
    </w:p>
    <w:p w:rsidR="00B94A81" w:rsidRPr="00945FB5" w:rsidRDefault="00B94A81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spacing w:after="80" w:line="276" w:lineRule="auto"/>
        <w:ind w:left="567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45FB5">
        <w:rPr>
          <w:rFonts w:ascii="Arial" w:hAnsi="Arial" w:cs="Arial"/>
          <w:iCs/>
          <w:sz w:val="22"/>
          <w:szCs w:val="22"/>
          <w:lang w:val="pl-PL"/>
        </w:rPr>
        <w:t>numeryczną mapę sytuacyjno-wysokościowa  dla celów projektowania (</w:t>
      </w:r>
      <w:r w:rsidR="00515657" w:rsidRPr="00945FB5">
        <w:rPr>
          <w:rFonts w:ascii="Arial" w:hAnsi="Arial" w:cs="Arial"/>
          <w:sz w:val="22"/>
          <w:szCs w:val="22"/>
          <w:lang w:val="pl-PL"/>
        </w:rPr>
        <w:t xml:space="preserve">2D i modelu terenu 3D) </w:t>
      </w:r>
      <w:r w:rsidRPr="00945FB5">
        <w:rPr>
          <w:rFonts w:ascii="Arial" w:hAnsi="Arial" w:cs="Arial"/>
          <w:spacing w:val="-1"/>
          <w:sz w:val="22"/>
          <w:szCs w:val="22"/>
          <w:lang w:val="pl-PL"/>
        </w:rPr>
        <w:t xml:space="preserve">zapisaną w formacie </w:t>
      </w:r>
      <w:r w:rsidR="00205076" w:rsidRPr="00945FB5">
        <w:rPr>
          <w:rFonts w:ascii="Arial" w:hAnsi="Arial" w:cs="Arial"/>
          <w:spacing w:val="-1"/>
          <w:sz w:val="22"/>
          <w:szCs w:val="22"/>
          <w:lang w:val="pl-PL"/>
        </w:rPr>
        <w:t>.</w:t>
      </w:r>
      <w:r w:rsidRPr="00945FB5">
        <w:rPr>
          <w:rFonts w:ascii="Arial" w:hAnsi="Arial" w:cs="Arial"/>
          <w:spacing w:val="-1"/>
          <w:sz w:val="22"/>
          <w:szCs w:val="22"/>
          <w:lang w:val="pl-PL"/>
        </w:rPr>
        <w:t>dxf</w:t>
      </w:r>
      <w:r w:rsidR="00945FB5" w:rsidRPr="00945FB5">
        <w:rPr>
          <w:rFonts w:ascii="Arial" w:hAnsi="Arial" w:cs="Arial"/>
          <w:spacing w:val="-1"/>
          <w:sz w:val="22"/>
          <w:szCs w:val="22"/>
          <w:lang w:val="pl-PL"/>
        </w:rPr>
        <w:t xml:space="preserve">, </w:t>
      </w:r>
      <w:r w:rsidR="00205076" w:rsidRPr="00945FB5">
        <w:rPr>
          <w:rFonts w:ascii="Arial" w:hAnsi="Arial" w:cs="Arial"/>
          <w:spacing w:val="-1"/>
          <w:sz w:val="22"/>
          <w:szCs w:val="22"/>
          <w:lang w:val="pl-PL"/>
        </w:rPr>
        <w:t>.</w:t>
      </w:r>
      <w:r w:rsidR="00945FB5" w:rsidRPr="00945FB5">
        <w:rPr>
          <w:rFonts w:ascii="Arial" w:hAnsi="Arial" w:cs="Arial"/>
          <w:spacing w:val="-1"/>
          <w:sz w:val="22"/>
          <w:szCs w:val="22"/>
          <w:lang w:val="pl-PL"/>
        </w:rPr>
        <w:t>dwg lub .dgn;</w:t>
      </w:r>
    </w:p>
    <w:p w:rsidR="000278F7" w:rsidRPr="00945FB5" w:rsidRDefault="00B94A81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spacing w:after="80" w:line="276" w:lineRule="auto"/>
        <w:ind w:left="567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matrycę mapy sytuacyjno-wysokościowej</w:t>
      </w:r>
      <w:r w:rsidR="000278F7" w:rsidRPr="00945FB5">
        <w:rPr>
          <w:rFonts w:ascii="Arial" w:hAnsi="Arial" w:cs="Arial"/>
          <w:sz w:val="22"/>
          <w:szCs w:val="22"/>
          <w:lang w:val="pl-PL"/>
        </w:rPr>
        <w:t xml:space="preserve"> dla celów projektowania na materiale </w:t>
      </w:r>
      <w:r w:rsidR="000278F7" w:rsidRPr="00945FB5">
        <w:rPr>
          <w:rFonts w:ascii="Arial" w:hAnsi="Arial" w:cs="Arial"/>
          <w:iCs/>
          <w:sz w:val="22"/>
          <w:szCs w:val="22"/>
          <w:lang w:val="pl-PL"/>
        </w:rPr>
        <w:t xml:space="preserve">papierowym </w:t>
      </w:r>
      <w:r w:rsidRPr="00945FB5">
        <w:rPr>
          <w:rFonts w:ascii="Arial" w:hAnsi="Arial" w:cs="Arial"/>
          <w:iCs/>
          <w:sz w:val="22"/>
          <w:szCs w:val="22"/>
          <w:lang w:val="pl-PL"/>
        </w:rPr>
        <w:t>z aktualn</w:t>
      </w:r>
      <w:r w:rsidR="00E01465" w:rsidRPr="00945FB5">
        <w:rPr>
          <w:rFonts w:ascii="Arial" w:hAnsi="Arial" w:cs="Arial"/>
          <w:iCs/>
          <w:sz w:val="22"/>
          <w:szCs w:val="22"/>
          <w:lang w:val="pl-PL"/>
        </w:rPr>
        <w:t>ą klauzulą przyjęcia do zasobu geodezyjnego</w:t>
      </w:r>
      <w:r w:rsidRPr="00945FB5">
        <w:rPr>
          <w:rFonts w:ascii="Arial" w:hAnsi="Arial" w:cs="Arial"/>
          <w:iCs/>
          <w:sz w:val="22"/>
          <w:szCs w:val="22"/>
          <w:lang w:val="pl-PL"/>
        </w:rPr>
        <w:t xml:space="preserve"> </w:t>
      </w:r>
      <w:r w:rsidR="0012421A" w:rsidRPr="00945FB5">
        <w:rPr>
          <w:rFonts w:ascii="Arial" w:hAnsi="Arial" w:cs="Arial"/>
          <w:iCs/>
          <w:sz w:val="22"/>
          <w:szCs w:val="22"/>
          <w:lang w:val="pl-PL"/>
        </w:rPr>
        <w:t>na</w:t>
      </w:r>
      <w:r w:rsidRPr="00945FB5">
        <w:rPr>
          <w:rFonts w:ascii="Arial" w:hAnsi="Arial" w:cs="Arial"/>
          <w:iCs/>
          <w:sz w:val="22"/>
          <w:szCs w:val="22"/>
          <w:lang w:val="pl-PL"/>
        </w:rPr>
        <w:t xml:space="preserve">daną </w:t>
      </w:r>
      <w:r w:rsidR="000278F7" w:rsidRPr="00945FB5">
        <w:rPr>
          <w:rFonts w:ascii="Arial" w:hAnsi="Arial" w:cs="Arial"/>
          <w:sz w:val="22"/>
          <w:szCs w:val="22"/>
          <w:lang w:val="pl-PL"/>
        </w:rPr>
        <w:t xml:space="preserve">przez </w:t>
      </w:r>
      <w:r w:rsidR="00E01465" w:rsidRPr="00945FB5">
        <w:rPr>
          <w:rFonts w:ascii="Arial" w:hAnsi="Arial" w:cs="Arial"/>
          <w:sz w:val="22"/>
          <w:szCs w:val="22"/>
          <w:lang w:val="pl-PL"/>
        </w:rPr>
        <w:t xml:space="preserve">powiatowy </w:t>
      </w:r>
      <w:r w:rsidR="000278F7" w:rsidRPr="00945FB5">
        <w:rPr>
          <w:rFonts w:ascii="Arial" w:hAnsi="Arial" w:cs="Arial"/>
          <w:sz w:val="22"/>
          <w:szCs w:val="22"/>
          <w:lang w:val="pl-PL"/>
        </w:rPr>
        <w:t>ośrodek dokumentacji</w:t>
      </w:r>
      <w:r w:rsidRPr="00945FB5">
        <w:rPr>
          <w:rFonts w:ascii="Arial" w:hAnsi="Arial" w:cs="Arial"/>
          <w:sz w:val="22"/>
          <w:szCs w:val="22"/>
          <w:lang w:val="pl-PL"/>
        </w:rPr>
        <w:t xml:space="preserve"> geodezyjn</w:t>
      </w:r>
      <w:r w:rsidR="00E01465" w:rsidRPr="00945FB5">
        <w:rPr>
          <w:rFonts w:ascii="Arial" w:hAnsi="Arial" w:cs="Arial"/>
          <w:sz w:val="22"/>
          <w:szCs w:val="22"/>
          <w:lang w:val="pl-PL"/>
        </w:rPr>
        <w:t xml:space="preserve">ej i </w:t>
      </w:r>
      <w:r w:rsidRPr="00945FB5">
        <w:rPr>
          <w:rFonts w:ascii="Arial" w:hAnsi="Arial" w:cs="Arial"/>
          <w:sz w:val="22"/>
          <w:szCs w:val="22"/>
          <w:lang w:val="pl-PL"/>
        </w:rPr>
        <w:t>kartograficznej</w:t>
      </w:r>
      <w:r w:rsidR="00945FB5" w:rsidRPr="00945FB5">
        <w:rPr>
          <w:rFonts w:ascii="Arial" w:hAnsi="Arial" w:cs="Arial"/>
          <w:sz w:val="22"/>
          <w:szCs w:val="22"/>
          <w:lang w:val="pl-PL"/>
        </w:rPr>
        <w:t>;</w:t>
      </w:r>
    </w:p>
    <w:p w:rsidR="00B94A81" w:rsidRPr="00945FB5" w:rsidRDefault="00B94A81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spacing w:after="80" w:line="276" w:lineRule="auto"/>
        <w:ind w:left="567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część ewi</w:t>
      </w:r>
      <w:r w:rsidR="00235F18" w:rsidRPr="00945FB5">
        <w:rPr>
          <w:rFonts w:ascii="Arial" w:hAnsi="Arial" w:cs="Arial"/>
          <w:sz w:val="22"/>
          <w:szCs w:val="22"/>
          <w:lang w:val="pl-PL"/>
        </w:rPr>
        <w:t>dencyjno-gruntowa (mapa</w:t>
      </w:r>
      <w:r w:rsidRPr="00945FB5">
        <w:rPr>
          <w:rFonts w:ascii="Arial" w:hAnsi="Arial" w:cs="Arial"/>
          <w:sz w:val="22"/>
          <w:szCs w:val="22"/>
          <w:lang w:val="pl-PL"/>
        </w:rPr>
        <w:t xml:space="preserve"> ewidencyjn</w:t>
      </w:r>
      <w:r w:rsidR="008B1AB0" w:rsidRPr="00945FB5">
        <w:rPr>
          <w:rFonts w:ascii="Arial" w:hAnsi="Arial" w:cs="Arial"/>
          <w:sz w:val="22"/>
          <w:szCs w:val="22"/>
          <w:lang w:val="pl-PL"/>
        </w:rPr>
        <w:t>a</w:t>
      </w:r>
      <w:r w:rsidR="00235F18" w:rsidRPr="00945FB5">
        <w:rPr>
          <w:rFonts w:ascii="Arial" w:hAnsi="Arial" w:cs="Arial"/>
          <w:sz w:val="22"/>
          <w:szCs w:val="22"/>
          <w:lang w:val="pl-PL"/>
        </w:rPr>
        <w:t>,</w:t>
      </w:r>
      <w:r w:rsidRPr="00945FB5">
        <w:rPr>
          <w:rFonts w:ascii="Arial" w:hAnsi="Arial" w:cs="Arial"/>
          <w:sz w:val="22"/>
          <w:szCs w:val="22"/>
          <w:lang w:val="pl-PL"/>
        </w:rPr>
        <w:t xml:space="preserve"> wypisy z rejest</w:t>
      </w:r>
      <w:r w:rsidR="00945FB5" w:rsidRPr="00945FB5">
        <w:rPr>
          <w:rFonts w:ascii="Arial" w:hAnsi="Arial" w:cs="Arial"/>
          <w:sz w:val="22"/>
          <w:szCs w:val="22"/>
          <w:lang w:val="pl-PL"/>
        </w:rPr>
        <w:t>ru gruntów, skorowidz działek);</w:t>
      </w:r>
    </w:p>
    <w:p w:rsidR="00B94A81" w:rsidRPr="00945FB5" w:rsidRDefault="000278F7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spacing w:after="80" w:line="276" w:lineRule="auto"/>
        <w:ind w:left="567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 xml:space="preserve">wykazy współrzędnych </w:t>
      </w:r>
      <w:r w:rsidR="00355720" w:rsidRPr="00945FB5">
        <w:rPr>
          <w:rFonts w:ascii="Arial" w:hAnsi="Arial" w:cs="Arial"/>
          <w:sz w:val="22"/>
          <w:szCs w:val="22"/>
          <w:lang w:val="pl-PL"/>
        </w:rPr>
        <w:t xml:space="preserve">(x, y, z) </w:t>
      </w:r>
      <w:r w:rsidRPr="00945FB5">
        <w:rPr>
          <w:rFonts w:ascii="Arial" w:hAnsi="Arial" w:cs="Arial"/>
          <w:sz w:val="22"/>
          <w:szCs w:val="22"/>
          <w:lang w:val="pl-PL"/>
        </w:rPr>
        <w:t>punktó</w:t>
      </w:r>
      <w:r w:rsidR="00205076" w:rsidRPr="00945FB5">
        <w:rPr>
          <w:rFonts w:ascii="Arial" w:hAnsi="Arial" w:cs="Arial"/>
          <w:sz w:val="22"/>
          <w:szCs w:val="22"/>
          <w:lang w:val="pl-PL"/>
        </w:rPr>
        <w:t>w osnowy i punktów granicznych</w:t>
      </w:r>
      <w:r w:rsidR="00EF4106" w:rsidRPr="00945FB5">
        <w:rPr>
          <w:rFonts w:ascii="Arial" w:hAnsi="Arial" w:cs="Arial"/>
          <w:sz w:val="22"/>
          <w:szCs w:val="22"/>
          <w:lang w:val="pl-PL"/>
        </w:rPr>
        <w:t xml:space="preserve"> </w:t>
      </w:r>
      <w:r w:rsidR="00F23030" w:rsidRPr="00945FB5">
        <w:rPr>
          <w:rStyle w:val="FontStyle28"/>
          <w:sz w:val="22"/>
          <w:szCs w:val="22"/>
          <w:lang w:val="pl-PL"/>
        </w:rPr>
        <w:t>(wersja papierowa i </w:t>
      </w:r>
      <w:r w:rsidR="008E6D92" w:rsidRPr="00945FB5">
        <w:rPr>
          <w:rStyle w:val="FontStyle28"/>
          <w:sz w:val="22"/>
          <w:szCs w:val="22"/>
          <w:lang w:val="pl-PL"/>
        </w:rPr>
        <w:t>numeryczna w formacie zgodnym z Excel)</w:t>
      </w:r>
      <w:r w:rsidR="00945FB5" w:rsidRPr="00945FB5">
        <w:rPr>
          <w:rStyle w:val="FontStyle28"/>
          <w:sz w:val="22"/>
          <w:szCs w:val="22"/>
          <w:lang w:val="pl-PL"/>
        </w:rPr>
        <w:t>;</w:t>
      </w:r>
    </w:p>
    <w:p w:rsidR="00B94A81" w:rsidRPr="00945FB5" w:rsidRDefault="000278F7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hanging="567"/>
        <w:jc w:val="both"/>
        <w:rPr>
          <w:rFonts w:ascii="Arial" w:hAnsi="Arial" w:cs="Arial"/>
          <w:spacing w:val="-6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wykazy współrzędnych punktów osi istniejących dróg (ewentualnie wszystkic</w:t>
      </w:r>
      <w:r w:rsidR="00B94A81" w:rsidRPr="00945FB5">
        <w:rPr>
          <w:rFonts w:ascii="Arial" w:hAnsi="Arial" w:cs="Arial"/>
          <w:sz w:val="22"/>
          <w:szCs w:val="22"/>
          <w:lang w:val="pl-PL"/>
        </w:rPr>
        <w:t>h punktów z</w:t>
      </w:r>
      <w:r w:rsidR="00515657" w:rsidRPr="00945FB5">
        <w:rPr>
          <w:rFonts w:ascii="Arial" w:hAnsi="Arial" w:cs="Arial"/>
          <w:sz w:val="22"/>
          <w:szCs w:val="22"/>
          <w:lang w:val="pl-PL"/>
        </w:rPr>
        <w:t> </w:t>
      </w:r>
      <w:r w:rsidR="00634294" w:rsidRPr="00945FB5">
        <w:rPr>
          <w:rFonts w:ascii="Arial" w:hAnsi="Arial" w:cs="Arial"/>
          <w:sz w:val="22"/>
          <w:szCs w:val="22"/>
          <w:lang w:val="pl-PL"/>
        </w:rPr>
        <w:t xml:space="preserve">pomiaru sytuacyjno – </w:t>
      </w:r>
      <w:r w:rsidRPr="00945FB5">
        <w:rPr>
          <w:rFonts w:ascii="Arial" w:hAnsi="Arial" w:cs="Arial"/>
          <w:sz w:val="22"/>
          <w:szCs w:val="22"/>
          <w:lang w:val="pl-PL"/>
        </w:rPr>
        <w:t>wysokościowego</w:t>
      </w:r>
      <w:r w:rsidR="00634294" w:rsidRPr="00945FB5">
        <w:rPr>
          <w:rFonts w:ascii="Arial" w:hAnsi="Arial" w:cs="Arial"/>
          <w:sz w:val="22"/>
          <w:szCs w:val="22"/>
          <w:lang w:val="pl-PL"/>
        </w:rPr>
        <w:t xml:space="preserve"> </w:t>
      </w:r>
      <w:r w:rsidR="00634294" w:rsidRPr="00945FB5">
        <w:rPr>
          <w:rStyle w:val="FontStyle28"/>
          <w:sz w:val="22"/>
          <w:szCs w:val="22"/>
          <w:lang w:val="pl-PL"/>
        </w:rPr>
        <w:t>(wersja papierowa i numeryczna w formacie zgodnym z Excel)</w:t>
      </w:r>
      <w:r w:rsidR="00945FB5" w:rsidRPr="00945FB5">
        <w:rPr>
          <w:rFonts w:ascii="Arial" w:hAnsi="Arial" w:cs="Arial"/>
          <w:sz w:val="22"/>
          <w:szCs w:val="22"/>
          <w:lang w:val="pl-PL"/>
        </w:rPr>
        <w:t>;</w:t>
      </w:r>
    </w:p>
    <w:p w:rsidR="00B94A81" w:rsidRPr="00945FB5" w:rsidRDefault="00B94A81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hanging="567"/>
        <w:jc w:val="both"/>
        <w:rPr>
          <w:rFonts w:ascii="Arial" w:hAnsi="Arial" w:cs="Arial"/>
          <w:spacing w:val="-5"/>
          <w:sz w:val="22"/>
          <w:szCs w:val="22"/>
          <w:lang w:val="pl-PL"/>
        </w:rPr>
      </w:pPr>
      <w:r w:rsidRPr="00945FB5">
        <w:rPr>
          <w:rFonts w:ascii="Arial" w:hAnsi="Arial" w:cs="Arial"/>
          <w:sz w:val="22"/>
          <w:szCs w:val="22"/>
          <w:lang w:val="pl-PL"/>
        </w:rPr>
        <w:t>w</w:t>
      </w:r>
      <w:r w:rsidR="00B37232" w:rsidRPr="00945FB5">
        <w:rPr>
          <w:rFonts w:ascii="Arial" w:hAnsi="Arial" w:cs="Arial"/>
          <w:sz w:val="22"/>
          <w:szCs w:val="22"/>
          <w:lang w:val="pl-PL"/>
        </w:rPr>
        <w:t xml:space="preserve">ykaz wysokości reperów roboczych </w:t>
      </w:r>
      <w:r w:rsidR="00C74728" w:rsidRPr="00945FB5">
        <w:rPr>
          <w:rStyle w:val="FontStyle28"/>
          <w:lang w:val="pl-PL"/>
        </w:rPr>
        <w:t>(</w:t>
      </w:r>
      <w:r w:rsidR="00C74728" w:rsidRPr="00945FB5">
        <w:rPr>
          <w:rStyle w:val="FontStyle28"/>
          <w:sz w:val="22"/>
          <w:szCs w:val="22"/>
          <w:lang w:val="pl-PL"/>
        </w:rPr>
        <w:t>wersja papierowa i numeryczna w formacie zgodnym z Excel)</w:t>
      </w:r>
      <w:r w:rsidR="00945FB5" w:rsidRPr="00945FB5">
        <w:rPr>
          <w:rFonts w:ascii="Arial" w:hAnsi="Arial" w:cs="Arial"/>
          <w:sz w:val="22"/>
          <w:szCs w:val="22"/>
          <w:lang w:val="pl-PL"/>
        </w:rPr>
        <w:t>;</w:t>
      </w:r>
    </w:p>
    <w:p w:rsidR="00311AE6" w:rsidRPr="00903B7E" w:rsidRDefault="00B94A81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hanging="567"/>
        <w:jc w:val="both"/>
        <w:rPr>
          <w:rFonts w:ascii="Arial" w:hAnsi="Arial" w:cs="Arial"/>
          <w:spacing w:val="-5"/>
          <w:sz w:val="22"/>
          <w:szCs w:val="22"/>
          <w:lang w:val="pl-PL"/>
        </w:rPr>
      </w:pPr>
      <w:r w:rsidRPr="00903B7E">
        <w:rPr>
          <w:rFonts w:ascii="Arial" w:hAnsi="Arial" w:cs="Arial"/>
          <w:spacing w:val="-1"/>
          <w:sz w:val="22"/>
          <w:szCs w:val="22"/>
          <w:lang w:val="pl-PL"/>
        </w:rPr>
        <w:t>o</w:t>
      </w:r>
      <w:r w:rsidR="00B37232"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pisy topograficzne punktów osnowy </w:t>
      </w:r>
      <w:r w:rsidR="00CD131B">
        <w:rPr>
          <w:rFonts w:ascii="Arial" w:hAnsi="Arial" w:cs="Arial"/>
          <w:spacing w:val="-1"/>
          <w:sz w:val="22"/>
          <w:szCs w:val="22"/>
          <w:lang w:val="pl-PL"/>
        </w:rPr>
        <w:t xml:space="preserve">poziomej </w:t>
      </w:r>
      <w:r w:rsidR="00B37232" w:rsidRPr="00903B7E">
        <w:rPr>
          <w:rFonts w:ascii="Arial" w:hAnsi="Arial" w:cs="Arial"/>
          <w:spacing w:val="-1"/>
          <w:sz w:val="22"/>
          <w:szCs w:val="22"/>
          <w:lang w:val="pl-PL"/>
        </w:rPr>
        <w:t>i reperów roboczych</w:t>
      </w:r>
      <w:r w:rsidR="00945FB5">
        <w:rPr>
          <w:rFonts w:ascii="Arial" w:hAnsi="Arial" w:cs="Arial"/>
          <w:spacing w:val="-1"/>
          <w:sz w:val="22"/>
          <w:szCs w:val="22"/>
          <w:lang w:val="pl-PL"/>
        </w:rPr>
        <w:t>;</w:t>
      </w:r>
    </w:p>
    <w:p w:rsidR="00311AE6" w:rsidRPr="00903B7E" w:rsidRDefault="00311AE6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right="-1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m</w:t>
      </w:r>
      <w:r w:rsidR="00B94A81" w:rsidRPr="00903B7E">
        <w:rPr>
          <w:rFonts w:ascii="Arial" w:hAnsi="Arial" w:cs="Arial"/>
          <w:sz w:val="22"/>
          <w:szCs w:val="22"/>
          <w:lang w:val="pl-PL"/>
        </w:rPr>
        <w:t xml:space="preserve">ateriały obejmujące wyniki inwentaryzacji zieleni - załącznik mapowy przestawiający lokalizację drzew i krzewów wraz z nadanym im numerem ewidencyjnym oraz wykaz tabelaryczny zawierający </w:t>
      </w:r>
      <w:r w:rsidR="00B94A81"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informację </w:t>
      </w:r>
      <w:r w:rsidR="00B94A81" w:rsidRPr="00903B7E">
        <w:rPr>
          <w:rFonts w:ascii="Arial" w:hAnsi="Arial" w:cs="Arial"/>
          <w:sz w:val="22"/>
          <w:szCs w:val="22"/>
          <w:lang w:val="pl-PL"/>
        </w:rPr>
        <w:t>o drzewach i krzewach</w:t>
      </w:r>
      <w:r w:rsidR="006D4871" w:rsidRPr="00903B7E">
        <w:rPr>
          <w:rFonts w:ascii="Arial" w:hAnsi="Arial" w:cs="Arial"/>
          <w:sz w:val="22"/>
          <w:szCs w:val="22"/>
          <w:lang w:val="pl-PL"/>
        </w:rPr>
        <w:t xml:space="preserve"> (</w:t>
      </w:r>
      <w:r w:rsidR="00625157" w:rsidRPr="00903B7E">
        <w:rPr>
          <w:rFonts w:ascii="Arial" w:hAnsi="Arial" w:cs="Arial"/>
          <w:sz w:val="22"/>
          <w:szCs w:val="22"/>
          <w:lang w:val="pl-PL"/>
        </w:rPr>
        <w:t>obwód</w:t>
      </w:r>
      <w:r w:rsidR="006D4871" w:rsidRPr="00903B7E">
        <w:rPr>
          <w:rFonts w:ascii="Arial" w:hAnsi="Arial" w:cs="Arial"/>
          <w:sz w:val="22"/>
          <w:szCs w:val="22"/>
          <w:lang w:val="pl-PL"/>
        </w:rPr>
        <w:t xml:space="preserve"> drzewa, rodzaj i</w:t>
      </w:r>
      <w:r w:rsidR="00945FB5">
        <w:rPr>
          <w:rFonts w:ascii="Arial" w:hAnsi="Arial" w:cs="Arial"/>
          <w:sz w:val="22"/>
          <w:szCs w:val="22"/>
          <w:lang w:val="pl-PL"/>
        </w:rPr>
        <w:t> </w:t>
      </w:r>
      <w:r w:rsidR="006D4871" w:rsidRPr="00903B7E">
        <w:rPr>
          <w:rFonts w:ascii="Arial" w:hAnsi="Arial" w:cs="Arial"/>
          <w:sz w:val="22"/>
          <w:szCs w:val="22"/>
          <w:lang w:val="pl-PL"/>
        </w:rPr>
        <w:t>gatunek drzewa lub krzewu, powierzchnia zajmowana przez krzewy)</w:t>
      </w:r>
      <w:r w:rsidR="000552CD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B94A81" w:rsidRPr="00903B7E">
        <w:rPr>
          <w:rFonts w:ascii="Arial" w:hAnsi="Arial" w:cs="Arial"/>
          <w:sz w:val="22"/>
          <w:szCs w:val="22"/>
          <w:lang w:val="pl-PL"/>
        </w:rPr>
        <w:t>- w wersji analogowej i</w:t>
      </w:r>
      <w:r w:rsidR="003B58F0">
        <w:rPr>
          <w:rFonts w:ascii="Arial" w:hAnsi="Arial" w:cs="Arial"/>
          <w:sz w:val="22"/>
          <w:szCs w:val="22"/>
          <w:lang w:val="pl-PL"/>
        </w:rPr>
        <w:t> </w:t>
      </w:r>
      <w:r w:rsidR="00B94A81" w:rsidRPr="00945FB5">
        <w:rPr>
          <w:rFonts w:ascii="Arial" w:hAnsi="Arial" w:cs="Arial"/>
          <w:sz w:val="22"/>
          <w:szCs w:val="22"/>
          <w:lang w:val="pl-PL"/>
        </w:rPr>
        <w:t>numerycznej</w:t>
      </w:r>
      <w:r w:rsidR="009210DA" w:rsidRPr="00945FB5">
        <w:rPr>
          <w:rStyle w:val="FontStyle28"/>
          <w:sz w:val="22"/>
          <w:szCs w:val="22"/>
          <w:lang w:val="pl-PL"/>
        </w:rPr>
        <w:t xml:space="preserve"> w formacie zgodnym z Excel</w:t>
      </w:r>
      <w:r w:rsidR="00945FB5">
        <w:rPr>
          <w:rFonts w:ascii="Arial" w:hAnsi="Arial" w:cs="Arial"/>
          <w:sz w:val="22"/>
          <w:szCs w:val="22"/>
          <w:lang w:val="pl-PL"/>
        </w:rPr>
        <w:t>;</w:t>
      </w:r>
    </w:p>
    <w:p w:rsidR="00DF47B6" w:rsidRPr="00903B7E" w:rsidRDefault="00DF47B6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567" w:right="768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pacing w:val="-1"/>
          <w:sz w:val="22"/>
          <w:szCs w:val="22"/>
          <w:lang w:val="pl-PL"/>
        </w:rPr>
        <w:t>sprawozdanie z przep</w:t>
      </w:r>
      <w:r w:rsidR="00945FB5">
        <w:rPr>
          <w:rFonts w:ascii="Arial" w:hAnsi="Arial" w:cs="Arial"/>
          <w:spacing w:val="-1"/>
          <w:sz w:val="22"/>
          <w:szCs w:val="22"/>
          <w:lang w:val="pl-PL"/>
        </w:rPr>
        <w:t>rowadzonych wywiadów branżowych;</w:t>
      </w:r>
    </w:p>
    <w:p w:rsidR="00B37232" w:rsidRPr="00903B7E" w:rsidRDefault="00B37232" w:rsidP="005D655E">
      <w:pPr>
        <w:numPr>
          <w:ilvl w:val="0"/>
          <w:numId w:val="3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80" w:line="276" w:lineRule="auto"/>
        <w:ind w:left="426" w:right="768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inne dokumenty wskazane przez </w:t>
      </w:r>
      <w:r w:rsidR="00311AE6" w:rsidRPr="00903B7E">
        <w:rPr>
          <w:rFonts w:ascii="Arial" w:hAnsi="Arial" w:cs="Arial"/>
          <w:spacing w:val="-1"/>
          <w:sz w:val="22"/>
          <w:szCs w:val="22"/>
          <w:lang w:val="pl-PL"/>
        </w:rPr>
        <w:t>Inżyniera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 w trakcie wykonywania opracowania.</w:t>
      </w:r>
    </w:p>
    <w:p w:rsidR="001956DC" w:rsidRPr="00903B7E" w:rsidRDefault="00311AE6" w:rsidP="00022CA1">
      <w:pPr>
        <w:pStyle w:val="Nagwek3"/>
        <w:numPr>
          <w:ilvl w:val="3"/>
          <w:numId w:val="0"/>
        </w:numPr>
        <w:tabs>
          <w:tab w:val="num" w:pos="426"/>
          <w:tab w:val="num" w:pos="1080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13" w:name="_Toc62274848"/>
      <w:r w:rsidRPr="00903B7E">
        <w:rPr>
          <w:rFonts w:ascii="Arial" w:hAnsi="Arial" w:cs="Arial"/>
          <w:b/>
          <w:sz w:val="22"/>
          <w:szCs w:val="22"/>
        </w:rPr>
        <w:t>5.</w:t>
      </w:r>
      <w:r w:rsidR="00030482" w:rsidRPr="00903B7E">
        <w:rPr>
          <w:rFonts w:ascii="Arial" w:hAnsi="Arial" w:cs="Arial"/>
          <w:b/>
          <w:sz w:val="22"/>
          <w:szCs w:val="22"/>
        </w:rPr>
        <w:t xml:space="preserve"> </w:t>
      </w:r>
      <w:r w:rsidR="001956DC" w:rsidRPr="00903B7E">
        <w:rPr>
          <w:rFonts w:ascii="Arial" w:hAnsi="Arial" w:cs="Arial"/>
          <w:b/>
          <w:sz w:val="22"/>
          <w:szCs w:val="22"/>
        </w:rPr>
        <w:t xml:space="preserve">KONTROLA JAKOŚCI </w:t>
      </w:r>
      <w:bookmarkEnd w:id="10"/>
      <w:bookmarkEnd w:id="11"/>
      <w:bookmarkEnd w:id="13"/>
      <w:r w:rsidR="00030482" w:rsidRPr="00903B7E">
        <w:rPr>
          <w:rFonts w:ascii="Arial" w:hAnsi="Arial" w:cs="Arial"/>
          <w:b/>
          <w:sz w:val="22"/>
          <w:szCs w:val="22"/>
        </w:rPr>
        <w:t xml:space="preserve">I ODBIÓR </w:t>
      </w:r>
      <w:r w:rsidR="001956DC" w:rsidRPr="00903B7E">
        <w:rPr>
          <w:rFonts w:ascii="Arial" w:hAnsi="Arial" w:cs="Arial"/>
          <w:b/>
          <w:bCs/>
          <w:sz w:val="22"/>
          <w:szCs w:val="22"/>
        </w:rPr>
        <w:t>DOKUMENTACJI GEODEZYJNEJ I</w:t>
      </w:r>
      <w:r w:rsidR="000A2B8C">
        <w:rPr>
          <w:rFonts w:ascii="Arial" w:hAnsi="Arial" w:cs="Arial"/>
          <w:b/>
          <w:bCs/>
          <w:sz w:val="22"/>
          <w:szCs w:val="22"/>
        </w:rPr>
        <w:t> </w:t>
      </w:r>
      <w:r w:rsidR="001956DC" w:rsidRPr="00903B7E">
        <w:rPr>
          <w:rFonts w:ascii="Arial" w:hAnsi="Arial" w:cs="Arial"/>
          <w:b/>
          <w:bCs/>
          <w:sz w:val="22"/>
          <w:szCs w:val="22"/>
        </w:rPr>
        <w:t>KARTOGRAFICZNEJ</w:t>
      </w:r>
    </w:p>
    <w:p w:rsidR="000278F7" w:rsidRPr="00903B7E" w:rsidRDefault="00311AE6" w:rsidP="004F283F">
      <w:pPr>
        <w:pStyle w:val="Nagwek2"/>
        <w:spacing w:line="276" w:lineRule="auto"/>
        <w:rPr>
          <w:rFonts w:ascii="Arial" w:hAnsi="Arial" w:cs="Arial"/>
          <w:sz w:val="22"/>
          <w:szCs w:val="22"/>
        </w:rPr>
      </w:pPr>
      <w:bookmarkStart w:id="14" w:name="_Toc416830704"/>
      <w:bookmarkStart w:id="15" w:name="_Toc6881285"/>
      <w:r w:rsidRPr="00903B7E">
        <w:rPr>
          <w:rFonts w:ascii="Arial" w:hAnsi="Arial" w:cs="Arial"/>
          <w:sz w:val="22"/>
          <w:szCs w:val="22"/>
        </w:rPr>
        <w:t xml:space="preserve">5.1. </w:t>
      </w:r>
      <w:r w:rsidR="000278F7" w:rsidRPr="00903B7E">
        <w:rPr>
          <w:rFonts w:ascii="Arial" w:hAnsi="Arial" w:cs="Arial"/>
          <w:sz w:val="22"/>
          <w:szCs w:val="22"/>
        </w:rPr>
        <w:t>Podstawowe zasady kontroli jakości opracowań projektowych</w:t>
      </w:r>
    </w:p>
    <w:p w:rsidR="00311AE6" w:rsidRPr="00903B7E" w:rsidRDefault="008F60B0" w:rsidP="003C50F2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bookmarkStart w:id="16" w:name="_Toc62274849"/>
      <w:r w:rsidRPr="00903B7E">
        <w:rPr>
          <w:rFonts w:ascii="Arial" w:hAnsi="Arial" w:cs="Arial"/>
          <w:sz w:val="22"/>
          <w:szCs w:val="22"/>
          <w:lang w:val="pl-PL"/>
        </w:rPr>
        <w:t>Podstawowe zasady kontroli jakości wykonywania opracowań p</w:t>
      </w:r>
      <w:r w:rsidR="00311AE6" w:rsidRPr="00903B7E">
        <w:rPr>
          <w:rFonts w:ascii="Arial" w:hAnsi="Arial" w:cs="Arial"/>
          <w:sz w:val="22"/>
          <w:szCs w:val="22"/>
          <w:lang w:val="pl-PL"/>
        </w:rPr>
        <w:t xml:space="preserve">rojektowych </w:t>
      </w:r>
      <w:r w:rsidR="003C50F2">
        <w:rPr>
          <w:rFonts w:ascii="Arial" w:hAnsi="Arial" w:cs="Arial"/>
          <w:sz w:val="22"/>
          <w:szCs w:val="22"/>
          <w:lang w:val="pl-PL"/>
        </w:rPr>
        <w:t>opisano</w:t>
      </w:r>
      <w:r w:rsidR="00311AE6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311AE6" w:rsidRPr="003C50F2">
        <w:rPr>
          <w:rFonts w:ascii="Arial" w:hAnsi="Arial" w:cs="Arial"/>
          <w:sz w:val="22"/>
          <w:szCs w:val="22"/>
          <w:lang w:val="pl-PL"/>
        </w:rPr>
        <w:t>w</w:t>
      </w:r>
      <w:r w:rsidR="003C5261" w:rsidRPr="003C50F2">
        <w:rPr>
          <w:rFonts w:ascii="Arial" w:hAnsi="Arial" w:cs="Arial"/>
          <w:sz w:val="22"/>
          <w:szCs w:val="22"/>
          <w:lang w:val="pl-PL"/>
        </w:rPr>
        <w:t> </w:t>
      </w:r>
      <w:r w:rsidR="00311AE6" w:rsidRPr="003C50F2">
        <w:rPr>
          <w:rFonts w:ascii="Arial" w:hAnsi="Arial" w:cs="Arial"/>
          <w:i/>
          <w:sz w:val="22"/>
          <w:szCs w:val="22"/>
          <w:lang w:val="pl-PL"/>
        </w:rPr>
        <w:t>SP</w:t>
      </w:r>
      <w:r w:rsidRPr="003C50F2">
        <w:rPr>
          <w:rFonts w:ascii="Arial" w:hAnsi="Arial" w:cs="Arial"/>
          <w:i/>
          <w:sz w:val="22"/>
          <w:szCs w:val="22"/>
          <w:lang w:val="pl-PL"/>
        </w:rPr>
        <w:t>.00.00.00 „Wymagania ogólne dla Dokumentów Wykonawcy”.</w:t>
      </w:r>
      <w:bookmarkStart w:id="17" w:name="_Toc416830705"/>
      <w:bookmarkStart w:id="18" w:name="_Toc6881286"/>
      <w:bookmarkStart w:id="19" w:name="_Toc62274850"/>
      <w:bookmarkEnd w:id="14"/>
      <w:bookmarkEnd w:id="15"/>
      <w:bookmarkEnd w:id="16"/>
    </w:p>
    <w:p w:rsidR="00311AE6" w:rsidRPr="00903B7E" w:rsidRDefault="00311AE6" w:rsidP="004F283F">
      <w:pPr>
        <w:shd w:val="clear" w:color="auto" w:fill="FFFFFF"/>
        <w:tabs>
          <w:tab w:val="left" w:pos="360"/>
        </w:tabs>
        <w:spacing w:before="125" w:line="276" w:lineRule="auto"/>
        <w:ind w:left="5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b/>
          <w:bCs/>
          <w:spacing w:val="-5"/>
          <w:sz w:val="22"/>
          <w:szCs w:val="22"/>
          <w:lang w:val="pl-PL"/>
        </w:rPr>
        <w:t>5.2.</w:t>
      </w:r>
      <w:r w:rsidRPr="00903B7E">
        <w:rPr>
          <w:rFonts w:ascii="Arial" w:hAnsi="Arial" w:cs="Arial"/>
          <w:b/>
          <w:bCs/>
          <w:sz w:val="22"/>
          <w:szCs w:val="22"/>
          <w:lang w:val="pl-PL"/>
        </w:rPr>
        <w:tab/>
        <w:t>Przedmiot kontroli i odbioru</w:t>
      </w:r>
    </w:p>
    <w:p w:rsidR="00311AE6" w:rsidRPr="00903B7E" w:rsidRDefault="00311AE6" w:rsidP="003C5261">
      <w:pPr>
        <w:shd w:val="clear" w:color="auto" w:fill="FFFFFF"/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Przedmiotem kontroli i odbioru robót jest skompletowana dokumentacja geodezyjna określona w</w:t>
      </w:r>
      <w:r w:rsidR="003C50F2">
        <w:rPr>
          <w:rFonts w:ascii="Arial" w:hAnsi="Arial" w:cs="Arial"/>
          <w:sz w:val="22"/>
          <w:szCs w:val="22"/>
          <w:lang w:val="pl-PL"/>
        </w:rPr>
        <w:t> </w:t>
      </w:r>
      <w:r w:rsidRPr="00903B7E">
        <w:rPr>
          <w:rFonts w:ascii="Arial" w:hAnsi="Arial" w:cs="Arial"/>
          <w:sz w:val="22"/>
          <w:szCs w:val="22"/>
          <w:lang w:val="pl-PL"/>
        </w:rPr>
        <w:t>punkcie</w:t>
      </w:r>
      <w:r w:rsidR="009271D7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>4.</w:t>
      </w:r>
      <w:r w:rsidR="005843BE">
        <w:rPr>
          <w:rFonts w:ascii="Arial" w:hAnsi="Arial" w:cs="Arial"/>
          <w:spacing w:val="-1"/>
          <w:sz w:val="22"/>
          <w:szCs w:val="22"/>
          <w:lang w:val="pl-PL"/>
        </w:rPr>
        <w:t>2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 xml:space="preserve">.3.5 niniejszej </w:t>
      </w:r>
      <w:r w:rsidR="009271D7" w:rsidRPr="00903B7E">
        <w:rPr>
          <w:rFonts w:ascii="Arial" w:hAnsi="Arial" w:cs="Arial"/>
          <w:spacing w:val="-1"/>
          <w:sz w:val="22"/>
          <w:szCs w:val="22"/>
          <w:lang w:val="pl-PL"/>
        </w:rPr>
        <w:t>Specyfikacji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>.</w:t>
      </w:r>
    </w:p>
    <w:p w:rsidR="00F960E3" w:rsidRDefault="00311AE6" w:rsidP="00F960E3">
      <w:pPr>
        <w:shd w:val="clear" w:color="auto" w:fill="FFFFFF"/>
        <w:tabs>
          <w:tab w:val="left" w:pos="709"/>
        </w:tabs>
        <w:spacing w:after="120" w:line="276" w:lineRule="auto"/>
        <w:ind w:left="5"/>
        <w:jc w:val="both"/>
        <w:rPr>
          <w:rFonts w:ascii="Arial" w:hAnsi="Arial" w:cs="Arial"/>
          <w:spacing w:val="-1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Wraz z dokumentacją geodezyjną Wykonawca przedkłada Zamawiającemu protokół dokonanej przez siebie</w:t>
      </w:r>
      <w:r w:rsidR="009271D7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="00457AB4">
        <w:rPr>
          <w:rFonts w:ascii="Arial" w:hAnsi="Arial" w:cs="Arial"/>
          <w:sz w:val="22"/>
          <w:szCs w:val="22"/>
          <w:lang w:val="pl-PL"/>
        </w:rPr>
        <w:t>wewnętrznej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ko</w:t>
      </w:r>
      <w:r w:rsidR="003270BE" w:rsidRPr="00903B7E">
        <w:rPr>
          <w:rFonts w:ascii="Arial" w:hAnsi="Arial" w:cs="Arial"/>
          <w:sz w:val="22"/>
          <w:szCs w:val="22"/>
          <w:lang w:val="pl-PL"/>
        </w:rPr>
        <w:t xml:space="preserve">ńcowej kontroli technicznej </w:t>
      </w:r>
      <w:r w:rsidR="00457AB4">
        <w:rPr>
          <w:rFonts w:ascii="Arial" w:hAnsi="Arial" w:cs="Arial"/>
          <w:sz w:val="22"/>
          <w:szCs w:val="22"/>
          <w:lang w:val="pl-PL"/>
        </w:rPr>
        <w:t>przeprowadzonej przez inspektora uprawnionego</w:t>
      </w:r>
      <w:r w:rsidRPr="00903B7E">
        <w:rPr>
          <w:rFonts w:ascii="Arial" w:hAnsi="Arial" w:cs="Arial"/>
          <w:sz w:val="22"/>
          <w:szCs w:val="22"/>
          <w:lang w:val="pl-PL"/>
        </w:rPr>
        <w:t xml:space="preserve"> zgodnie z</w:t>
      </w:r>
      <w:r w:rsidR="009271D7" w:rsidRPr="00903B7E">
        <w:rPr>
          <w:rFonts w:ascii="Arial" w:hAnsi="Arial" w:cs="Arial"/>
          <w:sz w:val="22"/>
          <w:szCs w:val="22"/>
          <w:lang w:val="pl-PL"/>
        </w:rPr>
        <w:t xml:space="preserve"> </w:t>
      </w:r>
      <w:r w:rsidRPr="00903B7E">
        <w:rPr>
          <w:rFonts w:ascii="Arial" w:hAnsi="Arial" w:cs="Arial"/>
          <w:spacing w:val="-1"/>
          <w:sz w:val="22"/>
          <w:szCs w:val="22"/>
          <w:lang w:val="pl-PL"/>
        </w:rPr>
        <w:t>wymogami prawa geodezyjnego.</w:t>
      </w:r>
    </w:p>
    <w:p w:rsidR="00B23A7F" w:rsidRPr="00903B7E" w:rsidRDefault="00F5567C" w:rsidP="00022CA1">
      <w:pPr>
        <w:pStyle w:val="Nagwek1"/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6</w:t>
      </w:r>
      <w:r w:rsidR="00B23A7F" w:rsidRPr="00903B7E">
        <w:rPr>
          <w:rFonts w:ascii="Arial" w:hAnsi="Arial" w:cs="Arial"/>
          <w:sz w:val="22"/>
          <w:szCs w:val="22"/>
        </w:rPr>
        <w:t xml:space="preserve">. </w:t>
      </w:r>
      <w:r w:rsidR="00022CA1">
        <w:rPr>
          <w:rFonts w:ascii="Arial" w:hAnsi="Arial" w:cs="Arial"/>
          <w:sz w:val="22"/>
          <w:szCs w:val="22"/>
        </w:rPr>
        <w:tab/>
      </w:r>
      <w:r w:rsidR="00B23A7F" w:rsidRPr="00903B7E">
        <w:rPr>
          <w:rFonts w:ascii="Arial" w:hAnsi="Arial" w:cs="Arial"/>
          <w:sz w:val="22"/>
          <w:szCs w:val="22"/>
        </w:rPr>
        <w:t>płatności</w:t>
      </w:r>
    </w:p>
    <w:p w:rsidR="00B23A7F" w:rsidRPr="00903B7E" w:rsidRDefault="00F5567C" w:rsidP="00F4731C">
      <w:pPr>
        <w:pStyle w:val="Nagwek2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9D676F" w:rsidRPr="00903B7E">
        <w:rPr>
          <w:rFonts w:ascii="Arial" w:hAnsi="Arial" w:cs="Arial"/>
          <w:sz w:val="22"/>
          <w:szCs w:val="22"/>
        </w:rPr>
        <w:t>.</w:t>
      </w:r>
      <w:r w:rsidR="00B23A7F" w:rsidRPr="00903B7E">
        <w:rPr>
          <w:rFonts w:ascii="Arial" w:hAnsi="Arial" w:cs="Arial"/>
          <w:sz w:val="22"/>
          <w:szCs w:val="22"/>
        </w:rPr>
        <w:t>1. Ogólne ustalenia dotyczące płatności</w:t>
      </w:r>
    </w:p>
    <w:p w:rsidR="00B23A7F" w:rsidRPr="003C50F2" w:rsidRDefault="00B23A7F" w:rsidP="003C50F2">
      <w:pPr>
        <w:shd w:val="clear" w:color="auto" w:fill="FFFFFF"/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C50F2">
        <w:rPr>
          <w:rFonts w:ascii="Arial" w:hAnsi="Arial" w:cs="Arial"/>
          <w:sz w:val="22"/>
          <w:szCs w:val="22"/>
          <w:lang w:val="pl-PL"/>
        </w:rPr>
        <w:t xml:space="preserve">Ogólne ustalenia dotyczące podstawy płatności podano w </w:t>
      </w:r>
      <w:r w:rsidR="003C50F2" w:rsidRPr="003C50F2">
        <w:rPr>
          <w:rFonts w:ascii="Arial" w:hAnsi="Arial" w:cs="Arial"/>
          <w:sz w:val="22"/>
          <w:szCs w:val="22"/>
          <w:lang w:val="pl-PL"/>
        </w:rPr>
        <w:t>pozostałych dokumentach Umowy.</w:t>
      </w:r>
    </w:p>
    <w:p w:rsidR="00B23A7F" w:rsidRPr="00903B7E" w:rsidRDefault="00F5567C" w:rsidP="009D676F">
      <w:pPr>
        <w:pStyle w:val="Nagwek2"/>
        <w:spacing w:before="2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23A7F" w:rsidRPr="00903B7E">
        <w:rPr>
          <w:rFonts w:ascii="Arial" w:hAnsi="Arial" w:cs="Arial"/>
          <w:sz w:val="22"/>
          <w:szCs w:val="22"/>
        </w:rPr>
        <w:t>.2. Podstawa płatności</w:t>
      </w:r>
    </w:p>
    <w:p w:rsidR="00B23A7F" w:rsidRDefault="00B23A7F" w:rsidP="004F283F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903B7E">
        <w:rPr>
          <w:rFonts w:ascii="Arial" w:hAnsi="Arial" w:cs="Arial"/>
          <w:sz w:val="22"/>
          <w:szCs w:val="22"/>
          <w:lang w:val="pl-PL"/>
        </w:rPr>
        <w:t>Płatność za wykonanie dokumentacji geodezyjnej i kartograficznej obejmuje w szczególności:</w:t>
      </w:r>
    </w:p>
    <w:p w:rsidR="00B23A7F" w:rsidRDefault="00B23A7F" w:rsidP="004F283F">
      <w:pPr>
        <w:numPr>
          <w:ilvl w:val="0"/>
          <w:numId w:val="31"/>
        </w:numPr>
        <w:spacing w:line="276" w:lineRule="auto"/>
        <w:rPr>
          <w:rFonts w:ascii="Arial" w:hAnsi="Arial" w:cs="Arial"/>
          <w:snapToGrid/>
          <w:sz w:val="22"/>
          <w:szCs w:val="22"/>
          <w:lang w:val="pl-PL"/>
        </w:rPr>
      </w:pPr>
      <w:r w:rsidRPr="00903B7E">
        <w:rPr>
          <w:rFonts w:ascii="Arial" w:hAnsi="Arial" w:cs="Arial"/>
          <w:snapToGrid/>
          <w:sz w:val="22"/>
          <w:szCs w:val="22"/>
          <w:lang w:val="pl-PL"/>
        </w:rPr>
        <w:t>zgłoszenie pracy we właściwym ośrodku dokumentacji</w:t>
      </w:r>
      <w:r w:rsidR="002B782F">
        <w:rPr>
          <w:rFonts w:ascii="Arial" w:hAnsi="Arial" w:cs="Arial"/>
          <w:snapToGrid/>
          <w:sz w:val="22"/>
          <w:szCs w:val="22"/>
          <w:lang w:val="pl-PL"/>
        </w:rPr>
        <w:t xml:space="preserve"> geodezyjnej i kartograficznej</w:t>
      </w:r>
      <w:r w:rsidRPr="00903B7E">
        <w:rPr>
          <w:rFonts w:ascii="Arial" w:hAnsi="Arial" w:cs="Arial"/>
          <w:snapToGrid/>
          <w:sz w:val="22"/>
          <w:szCs w:val="22"/>
          <w:lang w:val="pl-PL"/>
        </w:rPr>
        <w:t xml:space="preserve"> oraz pozyskanie niezbędnych materiałów</w:t>
      </w:r>
      <w:r w:rsidR="009D676F" w:rsidRPr="00903B7E">
        <w:rPr>
          <w:rFonts w:ascii="Arial" w:hAnsi="Arial" w:cs="Arial"/>
          <w:snapToGrid/>
          <w:sz w:val="22"/>
          <w:szCs w:val="22"/>
          <w:lang w:val="pl-PL"/>
        </w:rPr>
        <w:t>;</w:t>
      </w:r>
    </w:p>
    <w:p w:rsidR="002B782F" w:rsidRPr="002B782F" w:rsidRDefault="002B782F" w:rsidP="002B782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analizę materiałów wyjściowych;</w:t>
      </w:r>
    </w:p>
    <w:p w:rsidR="008A7A7D" w:rsidRDefault="008A7A7D" w:rsidP="008A7A7D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0E6AA1">
        <w:rPr>
          <w:rFonts w:ascii="Arial" w:hAnsi="Arial" w:cs="Arial"/>
          <w:sz w:val="22"/>
          <w:szCs w:val="22"/>
        </w:rPr>
        <w:t xml:space="preserve">wykonanie mapy dla celów projektowych </w:t>
      </w:r>
      <w:r>
        <w:rPr>
          <w:rFonts w:ascii="Arial" w:hAnsi="Arial" w:cs="Arial"/>
          <w:sz w:val="22"/>
          <w:szCs w:val="22"/>
        </w:rPr>
        <w:t>wraz z pozostałymi</w:t>
      </w:r>
      <w:r w:rsidRPr="000E6AA1">
        <w:rPr>
          <w:rFonts w:ascii="Arial" w:hAnsi="Arial" w:cs="Arial"/>
          <w:sz w:val="22"/>
          <w:szCs w:val="22"/>
        </w:rPr>
        <w:t xml:space="preserve"> opracowa</w:t>
      </w:r>
      <w:r>
        <w:rPr>
          <w:rFonts w:ascii="Arial" w:hAnsi="Arial" w:cs="Arial"/>
          <w:sz w:val="22"/>
          <w:szCs w:val="22"/>
        </w:rPr>
        <w:t>niami</w:t>
      </w:r>
      <w:r w:rsidRPr="000E6AA1">
        <w:rPr>
          <w:rFonts w:ascii="Arial" w:hAnsi="Arial" w:cs="Arial"/>
          <w:sz w:val="22"/>
          <w:szCs w:val="22"/>
        </w:rPr>
        <w:t xml:space="preserve"> wymieniony</w:t>
      </w:r>
      <w:r>
        <w:rPr>
          <w:rFonts w:ascii="Arial" w:hAnsi="Arial" w:cs="Arial"/>
          <w:sz w:val="22"/>
          <w:szCs w:val="22"/>
        </w:rPr>
        <w:t>mi</w:t>
      </w:r>
      <w:r w:rsidRPr="000E6AA1">
        <w:rPr>
          <w:rFonts w:ascii="Arial" w:hAnsi="Arial" w:cs="Arial"/>
          <w:sz w:val="22"/>
          <w:szCs w:val="22"/>
        </w:rPr>
        <w:t xml:space="preserve"> w punkcie </w:t>
      </w:r>
      <w:r w:rsidRPr="000E6AA1">
        <w:rPr>
          <w:rFonts w:ascii="Arial" w:hAnsi="Arial" w:cs="Arial"/>
          <w:bCs/>
          <w:sz w:val="22"/>
          <w:szCs w:val="22"/>
        </w:rPr>
        <w:t>4.</w:t>
      </w:r>
      <w:r>
        <w:rPr>
          <w:rFonts w:ascii="Arial" w:hAnsi="Arial" w:cs="Arial"/>
          <w:bCs/>
          <w:sz w:val="22"/>
          <w:szCs w:val="22"/>
        </w:rPr>
        <w:t>2</w:t>
      </w:r>
      <w:r w:rsidRPr="000E6AA1">
        <w:rPr>
          <w:rFonts w:ascii="Arial" w:hAnsi="Arial" w:cs="Arial"/>
          <w:bCs/>
          <w:sz w:val="22"/>
          <w:szCs w:val="22"/>
        </w:rPr>
        <w:t>.3.5 niniejszej Specyfikacji</w:t>
      </w:r>
      <w:r w:rsidRPr="000E6AA1">
        <w:rPr>
          <w:rFonts w:ascii="Arial" w:hAnsi="Arial" w:cs="Arial"/>
          <w:sz w:val="22"/>
          <w:szCs w:val="22"/>
        </w:rPr>
        <w:t>;</w:t>
      </w:r>
    </w:p>
    <w:p w:rsidR="002B782F" w:rsidRPr="002B782F" w:rsidRDefault="002B782F" w:rsidP="002B782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wykonanie uzupełnień i poprawek wynikłych w procesie wykonywania innych opracowań projektowych objętych Umową;</w:t>
      </w:r>
    </w:p>
    <w:p w:rsidR="008A7A7D" w:rsidRPr="002B782F" w:rsidRDefault="002B782F" w:rsidP="002B782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przekazanie dokumentacji do ośrodka geodezyjnego i uzyskanie klauzuli zatwierdzającej;</w:t>
      </w:r>
    </w:p>
    <w:p w:rsidR="000448BE" w:rsidRPr="000448BE" w:rsidRDefault="000448BE" w:rsidP="000448BE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udział w spotkaniach i naradach;</w:t>
      </w:r>
    </w:p>
    <w:p w:rsidR="00B23A7F" w:rsidRDefault="00B5269A" w:rsidP="004F283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 transportu;</w:t>
      </w:r>
    </w:p>
    <w:p w:rsidR="00B5269A" w:rsidRPr="00903B7E" w:rsidRDefault="00B5269A" w:rsidP="004F283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 sprzętu;</w:t>
      </w:r>
    </w:p>
    <w:p w:rsidR="00B23A7F" w:rsidRPr="00903B7E" w:rsidRDefault="00B5269A" w:rsidP="004F283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 użytych materiałów;</w:t>
      </w:r>
    </w:p>
    <w:p w:rsidR="00B23A7F" w:rsidRDefault="00B23A7F" w:rsidP="004F283F">
      <w:pPr>
        <w:pStyle w:val="tekstost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903B7E">
        <w:rPr>
          <w:rFonts w:ascii="Arial" w:hAnsi="Arial" w:cs="Arial"/>
          <w:sz w:val="22"/>
          <w:szCs w:val="22"/>
        </w:rPr>
        <w:t>wszystkie koszty pośrednie jak płace, podatki, składki ubezpieczeń społecznych itp.</w:t>
      </w:r>
    </w:p>
    <w:p w:rsidR="00B23A7F" w:rsidRPr="00903B7E" w:rsidRDefault="00F5567C" w:rsidP="00022CA1">
      <w:pPr>
        <w:pStyle w:val="Nagwek1"/>
        <w:tabs>
          <w:tab w:val="left" w:pos="42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23A7F" w:rsidRPr="00903B7E">
        <w:rPr>
          <w:rFonts w:ascii="Arial" w:hAnsi="Arial" w:cs="Arial"/>
          <w:sz w:val="22"/>
          <w:szCs w:val="22"/>
        </w:rPr>
        <w:t xml:space="preserve">. </w:t>
      </w:r>
      <w:r w:rsidR="00022CA1">
        <w:rPr>
          <w:rFonts w:ascii="Arial" w:hAnsi="Arial" w:cs="Arial"/>
          <w:sz w:val="22"/>
          <w:szCs w:val="22"/>
        </w:rPr>
        <w:tab/>
      </w:r>
      <w:r w:rsidR="00B23A7F" w:rsidRPr="00903B7E">
        <w:rPr>
          <w:rFonts w:ascii="Arial" w:hAnsi="Arial" w:cs="Arial"/>
          <w:sz w:val="22"/>
          <w:szCs w:val="22"/>
        </w:rPr>
        <w:t>przepisy związane</w:t>
      </w:r>
    </w:p>
    <w:p w:rsidR="00B23A7F" w:rsidRPr="003C50F2" w:rsidRDefault="00B23A7F" w:rsidP="003C50F2">
      <w:pPr>
        <w:keepNext/>
        <w:widowControl/>
        <w:suppressAutoHyphens/>
        <w:spacing w:after="80" w:line="276" w:lineRule="auto"/>
        <w:jc w:val="both"/>
        <w:outlineLvl w:val="0"/>
        <w:rPr>
          <w:rFonts w:ascii="Arial" w:hAnsi="Arial" w:cs="Arial"/>
          <w:snapToGrid/>
          <w:sz w:val="20"/>
          <w:szCs w:val="22"/>
          <w:lang w:val="pl-PL" w:eastAsia="ar-SA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[1] Ustawa z dnia 17 maja 1989r. Prawo geodezyjne i kartograficzne (t. j. Dz. U. 201</w:t>
      </w:r>
      <w:r w:rsidR="00BF22BB" w:rsidRPr="003C50F2">
        <w:rPr>
          <w:rFonts w:ascii="Arial" w:hAnsi="Arial" w:cs="Arial"/>
          <w:snapToGrid/>
          <w:sz w:val="20"/>
          <w:szCs w:val="22"/>
          <w:lang w:val="pl-PL" w:eastAsia="ar-SA"/>
        </w:rPr>
        <w:t>6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</w:t>
      </w:r>
      <w:r w:rsidR="00BF22BB" w:rsidRPr="003C50F2">
        <w:rPr>
          <w:rFonts w:ascii="Arial" w:hAnsi="Arial" w:cs="Arial"/>
          <w:snapToGrid/>
          <w:sz w:val="20"/>
          <w:szCs w:val="22"/>
          <w:lang w:val="pl-PL" w:eastAsia="ar-SA"/>
        </w:rPr>
        <w:t>1629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) </w:t>
      </w:r>
    </w:p>
    <w:p w:rsidR="00144619" w:rsidRPr="003C50F2" w:rsidRDefault="00144619" w:rsidP="003C50F2">
      <w:pPr>
        <w:widowControl/>
        <w:suppressAutoHyphens/>
        <w:spacing w:after="80" w:line="276" w:lineRule="auto"/>
        <w:jc w:val="both"/>
        <w:rPr>
          <w:rFonts w:ascii="Arial" w:hAnsi="Arial" w:cs="Arial"/>
          <w:snapToGrid/>
          <w:sz w:val="20"/>
          <w:szCs w:val="22"/>
          <w:lang w:val="pl-PL" w:eastAsia="ar-SA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[2] Rozporządzenie Ministra Spraw Wewnętrznych i Administracji z dnia 9.11.2011r. w sprawie standardów technicznych wykonywania geodezyjnych pomiarów sytuacyjnych i wysokościowych oraz</w:t>
      </w:r>
      <w:r w:rsidR="003C50F2">
        <w:rPr>
          <w:rFonts w:ascii="Arial" w:hAnsi="Arial" w:cs="Arial"/>
          <w:snapToGrid/>
          <w:sz w:val="20"/>
          <w:szCs w:val="22"/>
          <w:lang w:val="pl-PL" w:eastAsia="ar-SA"/>
        </w:rPr>
        <w:t> 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opracowywania i przekazywania wyników tych pomiarów do państwowego zasobu geodezyjnego i</w:t>
      </w:r>
      <w:r w:rsidR="003C50F2">
        <w:rPr>
          <w:rFonts w:ascii="Arial" w:hAnsi="Arial" w:cs="Arial"/>
          <w:snapToGrid/>
          <w:sz w:val="20"/>
          <w:szCs w:val="22"/>
          <w:lang w:val="pl-PL" w:eastAsia="ar-SA"/>
        </w:rPr>
        <w:t> 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kartograficznego (Dz.</w:t>
      </w:r>
      <w:r w:rsidR="005D6D0D">
        <w:rPr>
          <w:rFonts w:ascii="Arial" w:hAnsi="Arial" w:cs="Arial"/>
          <w:snapToGrid/>
          <w:sz w:val="20"/>
          <w:szCs w:val="22"/>
          <w:lang w:val="pl-PL" w:eastAsia="ar-SA"/>
        </w:rPr>
        <w:t xml:space="preserve"> 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U. 2011 nr 263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 1572 ze zm.)</w:t>
      </w:r>
    </w:p>
    <w:p w:rsidR="00B23A7F" w:rsidRPr="003C50F2" w:rsidRDefault="00144619" w:rsidP="003C50F2">
      <w:pPr>
        <w:widowControl/>
        <w:suppressAutoHyphens/>
        <w:spacing w:after="80" w:line="276" w:lineRule="auto"/>
        <w:jc w:val="both"/>
        <w:rPr>
          <w:rFonts w:ascii="Arial" w:hAnsi="Arial" w:cs="Arial"/>
          <w:snapToGrid/>
          <w:sz w:val="20"/>
          <w:szCs w:val="22"/>
          <w:lang w:val="pl-PL" w:eastAsia="ar-SA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[3</w:t>
      </w:r>
      <w:r w:rsidR="00B23A7F" w:rsidRPr="003C50F2">
        <w:rPr>
          <w:rFonts w:ascii="Arial" w:hAnsi="Arial" w:cs="Arial"/>
          <w:snapToGrid/>
          <w:sz w:val="20"/>
          <w:szCs w:val="22"/>
          <w:lang w:val="pl-PL" w:eastAsia="ar-SA"/>
        </w:rPr>
        <w:t>] Rozporządzenie Ministra Administracji i Cyfryzacji z dnia 14.02.2012r. w sprawie osnów geodezyjnych, grawimetrycznych i magnetycznych (Dz.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 xml:space="preserve"> </w:t>
      </w:r>
      <w:r w:rsidR="00B23A7F" w:rsidRPr="003C50F2">
        <w:rPr>
          <w:rFonts w:ascii="Arial" w:hAnsi="Arial" w:cs="Arial"/>
          <w:snapToGrid/>
          <w:sz w:val="20"/>
          <w:szCs w:val="22"/>
          <w:lang w:val="pl-PL" w:eastAsia="ar-SA"/>
        </w:rPr>
        <w:t>U. 2012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="00B23A7F"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 352 ze zm.)</w:t>
      </w:r>
    </w:p>
    <w:p w:rsidR="00B23A7F" w:rsidRPr="003C50F2" w:rsidRDefault="00B23A7F" w:rsidP="003C50F2">
      <w:pPr>
        <w:widowControl/>
        <w:suppressAutoHyphens/>
        <w:spacing w:after="80" w:line="276" w:lineRule="auto"/>
        <w:jc w:val="both"/>
        <w:rPr>
          <w:rFonts w:ascii="Arial" w:hAnsi="Arial" w:cs="Arial"/>
          <w:snapToGrid/>
          <w:sz w:val="20"/>
          <w:szCs w:val="22"/>
          <w:lang w:val="pl-PL" w:eastAsia="ar-SA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[4] </w:t>
      </w:r>
      <w:r w:rsidR="00BF22BB" w:rsidRPr="003C50F2">
        <w:rPr>
          <w:rFonts w:ascii="Arial" w:hAnsi="Arial" w:cs="Arial"/>
          <w:snapToGrid/>
          <w:sz w:val="20"/>
          <w:szCs w:val="22"/>
          <w:lang w:val="pl-PL" w:eastAsia="ar-SA"/>
        </w:rPr>
        <w:t>R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ozporządzenia Ministra Rozwoju Regionalnego i Budown</w:t>
      </w:r>
      <w:r w:rsidR="000134AD" w:rsidRPr="003C50F2">
        <w:rPr>
          <w:rFonts w:ascii="Arial" w:hAnsi="Arial" w:cs="Arial"/>
          <w:snapToGrid/>
          <w:sz w:val="20"/>
          <w:szCs w:val="22"/>
          <w:lang w:val="pl-PL" w:eastAsia="ar-SA"/>
        </w:rPr>
        <w:t>ictwa z dnia 29 marca 2001 r. w 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sprawie ewidencji gruntów i budynków. </w:t>
      </w:r>
      <w:r w:rsidR="008B1B25" w:rsidRPr="003C50F2">
        <w:rPr>
          <w:rFonts w:ascii="Arial" w:hAnsi="Arial" w:cs="Arial"/>
          <w:snapToGrid/>
          <w:sz w:val="20"/>
          <w:szCs w:val="22"/>
          <w:lang w:val="pl-PL" w:eastAsia="ar-SA"/>
        </w:rPr>
        <w:t>(Dz. U. 2016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="008B1B25"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 1034).</w:t>
      </w:r>
    </w:p>
    <w:p w:rsidR="00B23A7F" w:rsidRPr="003C50F2" w:rsidRDefault="00B23A7F" w:rsidP="003C50F2">
      <w:pPr>
        <w:widowControl/>
        <w:suppressAutoHyphens/>
        <w:spacing w:after="80" w:line="276" w:lineRule="auto"/>
        <w:jc w:val="both"/>
        <w:rPr>
          <w:rFonts w:ascii="Arial" w:hAnsi="Arial" w:cs="Arial"/>
          <w:snapToGrid/>
          <w:sz w:val="20"/>
          <w:szCs w:val="22"/>
          <w:lang w:val="pl-PL" w:eastAsia="ar-SA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[5] Ustawa z dnia 21 sierpnia 1997r. o go</w:t>
      </w:r>
      <w:r w:rsidR="003F3CCA" w:rsidRPr="003C50F2">
        <w:rPr>
          <w:rFonts w:ascii="Arial" w:hAnsi="Arial" w:cs="Arial"/>
          <w:snapToGrid/>
          <w:sz w:val="20"/>
          <w:szCs w:val="22"/>
          <w:lang w:val="pl-PL" w:eastAsia="ar-SA"/>
        </w:rPr>
        <w:t>spodarce nieruchomościami (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Dz. U. z </w:t>
      </w:r>
      <w:r w:rsidR="00207478" w:rsidRPr="003C50F2">
        <w:rPr>
          <w:rFonts w:ascii="Arial" w:hAnsi="Arial" w:cs="Arial"/>
          <w:snapToGrid/>
          <w:sz w:val="20"/>
          <w:szCs w:val="22"/>
          <w:lang w:val="pl-PL" w:eastAsia="ar-SA"/>
        </w:rPr>
        <w:t>201</w:t>
      </w:r>
      <w:r w:rsidR="003F3CCA" w:rsidRPr="003C50F2">
        <w:rPr>
          <w:rFonts w:ascii="Arial" w:hAnsi="Arial" w:cs="Arial"/>
          <w:snapToGrid/>
          <w:sz w:val="20"/>
          <w:szCs w:val="22"/>
          <w:lang w:val="pl-PL" w:eastAsia="ar-SA"/>
        </w:rPr>
        <w:t>6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="00207478"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 </w:t>
      </w:r>
      <w:r w:rsidR="003F3CCA" w:rsidRPr="003C50F2">
        <w:rPr>
          <w:rFonts w:ascii="Arial" w:hAnsi="Arial" w:cs="Arial"/>
          <w:snapToGrid/>
          <w:sz w:val="20"/>
          <w:szCs w:val="22"/>
          <w:lang w:val="pl-PL" w:eastAsia="ar-SA"/>
        </w:rPr>
        <w:t>2</w:t>
      </w:r>
      <w:r w:rsidR="00207478" w:rsidRPr="003C50F2">
        <w:rPr>
          <w:rFonts w:ascii="Arial" w:hAnsi="Arial" w:cs="Arial"/>
          <w:snapToGrid/>
          <w:sz w:val="20"/>
          <w:szCs w:val="22"/>
          <w:lang w:val="pl-PL" w:eastAsia="ar-SA"/>
        </w:rPr>
        <w:t>1</w:t>
      </w:r>
      <w:r w:rsidR="003F3CCA" w:rsidRPr="003C50F2">
        <w:rPr>
          <w:rFonts w:ascii="Arial" w:hAnsi="Arial" w:cs="Arial"/>
          <w:snapToGrid/>
          <w:sz w:val="20"/>
          <w:szCs w:val="22"/>
          <w:lang w:val="pl-PL" w:eastAsia="ar-SA"/>
        </w:rPr>
        <w:t>47).</w:t>
      </w:r>
    </w:p>
    <w:p w:rsidR="000D1EEA" w:rsidRPr="000134AD" w:rsidRDefault="00B23A7F" w:rsidP="003C50F2">
      <w:pPr>
        <w:widowControl/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[6] Rozporządzenie Ministra Gospodarki Przestrzennej i Budowni</w:t>
      </w:r>
      <w:r w:rsidR="000134AD" w:rsidRPr="003C50F2">
        <w:rPr>
          <w:rFonts w:ascii="Arial" w:hAnsi="Arial" w:cs="Arial"/>
          <w:snapToGrid/>
          <w:sz w:val="20"/>
          <w:szCs w:val="22"/>
          <w:lang w:val="pl-PL" w:eastAsia="ar-SA"/>
        </w:rPr>
        <w:t>ctwa z dnia 21 lutego 1995 r. w 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sprawie rodzaju i zakresu opracowań geodezyjno-kartograficznych oraz czynności geodezyjnych obowiązujących w budownictwie. (Dz.</w:t>
      </w:r>
      <w:r w:rsidR="005D6D0D">
        <w:rPr>
          <w:rFonts w:ascii="Arial" w:hAnsi="Arial" w:cs="Arial"/>
          <w:snapToGrid/>
          <w:sz w:val="20"/>
          <w:szCs w:val="22"/>
          <w:lang w:val="pl-PL" w:eastAsia="ar-SA"/>
        </w:rPr>
        <w:t xml:space="preserve"> 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>U. 1995 Nr 25</w:t>
      </w:r>
      <w:r w:rsidR="00D31AB5">
        <w:rPr>
          <w:rFonts w:ascii="Arial" w:hAnsi="Arial" w:cs="Arial"/>
          <w:snapToGrid/>
          <w:sz w:val="20"/>
          <w:szCs w:val="22"/>
          <w:lang w:val="pl-PL" w:eastAsia="ar-SA"/>
        </w:rPr>
        <w:t>,</w:t>
      </w:r>
      <w:r w:rsidRPr="003C50F2">
        <w:rPr>
          <w:rFonts w:ascii="Arial" w:hAnsi="Arial" w:cs="Arial"/>
          <w:snapToGrid/>
          <w:sz w:val="20"/>
          <w:szCs w:val="22"/>
          <w:lang w:val="pl-PL" w:eastAsia="ar-SA"/>
        </w:rPr>
        <w:t xml:space="preserve"> poz. 133 ze zm.)</w:t>
      </w:r>
      <w:r w:rsidR="004A0232" w:rsidRPr="003C50F2">
        <w:rPr>
          <w:rFonts w:ascii="Arial" w:hAnsi="Arial" w:cs="Arial"/>
          <w:snapToGrid/>
          <w:sz w:val="20"/>
          <w:szCs w:val="22"/>
          <w:lang w:val="pl-PL" w:eastAsia="ar-SA"/>
        </w:rPr>
        <w:t>.</w:t>
      </w:r>
      <w:bookmarkEnd w:id="17"/>
      <w:bookmarkEnd w:id="18"/>
      <w:bookmarkEnd w:id="19"/>
    </w:p>
    <w:sectPr w:rsidR="000D1EEA" w:rsidRPr="000134AD" w:rsidSect="00D31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851" w:right="1134" w:bottom="1134" w:left="1418" w:header="454" w:footer="111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6DD" w:rsidRDefault="006656DD">
      <w:r>
        <w:separator/>
      </w:r>
    </w:p>
  </w:endnote>
  <w:endnote w:type="continuationSeparator" w:id="0">
    <w:p w:rsidR="006656DD" w:rsidRDefault="0066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D3D" w:rsidRDefault="002B3D3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3D3D" w:rsidRDefault="002B3D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BE" w:rsidRDefault="003C70BE" w:rsidP="003C70BE">
    <w:pPr>
      <w:jc w:val="both"/>
      <w:rPr>
        <w:rFonts w:ascii="Verdana" w:hAnsi="Verdana"/>
        <w:bCs/>
        <w:snapToGrid/>
        <w:color w:val="000000"/>
        <w:sz w:val="18"/>
        <w:szCs w:val="18"/>
        <w:lang w:val="pl-PL"/>
      </w:rPr>
    </w:pPr>
    <w:r w:rsidRPr="003C70BE">
      <w:rPr>
        <w:rFonts w:ascii="Verdana" w:hAnsi="Verdana"/>
        <w:bCs/>
        <w:color w:val="000000"/>
        <w:sz w:val="18"/>
        <w:szCs w:val="18"/>
        <w:lang w:val="pl-PL"/>
      </w:rPr>
      <w:t xml:space="preserve">„Projekt i budowa urządzeń ochrony środowiska – ekranów akustycznych oraz modyfikacja urządzeń istniejących zlokalizowanych w pasie drogi ekspresowej S2 stanowiącej Południową Obwodnicę Warszawy na odcinku od węzła „Lotnisko” do węzła „Puławska” (od km 466+684 do km 470+600) wraz z trasą NS (79) od węzła „Lotnisko” do węzła „Marynarska” oraz na odcinku </w:t>
    </w:r>
    <w:r w:rsidRPr="003C70BE">
      <w:rPr>
        <w:rFonts w:ascii="Verdana" w:hAnsi="Verdana"/>
        <w:bCs/>
        <w:color w:val="000000"/>
        <w:sz w:val="18"/>
        <w:szCs w:val="18"/>
        <w:lang w:val="pl-PL"/>
      </w:rPr>
      <w:br/>
      <w:t>od węzła „Konotopa” do węzła „Lotnisko” (od km 456+240 do km 466+684)”</w:t>
    </w:r>
  </w:p>
  <w:p w:rsidR="003C70BE" w:rsidRPr="003C70BE" w:rsidRDefault="003C70BE" w:rsidP="003C70BE">
    <w:pPr>
      <w:shd w:val="clear" w:color="auto" w:fill="FFFFFF"/>
      <w:spacing w:line="276" w:lineRule="auto"/>
      <w:ind w:left="101"/>
      <w:jc w:val="both"/>
      <w:rPr>
        <w:rFonts w:ascii="Arial" w:hAnsi="Arial" w:cs="Arial"/>
        <w:b/>
        <w:sz w:val="22"/>
        <w:szCs w:val="22"/>
        <w:lang w:val="pl-PL"/>
      </w:rPr>
    </w:pPr>
  </w:p>
  <w:p w:rsidR="003C50F2" w:rsidRPr="003C50F2" w:rsidRDefault="007262D1" w:rsidP="003C50F2">
    <w:pPr>
      <w:pStyle w:val="Stopka"/>
      <w:pBdr>
        <w:top w:val="single" w:sz="4" w:space="1" w:color="auto"/>
      </w:pBdr>
      <w:jc w:val="right"/>
      <w:rPr>
        <w:rFonts w:ascii="Arial" w:hAnsi="Arial" w:cs="Arial"/>
        <w:sz w:val="16"/>
      </w:rPr>
    </w:pPr>
    <w:r w:rsidRPr="00B92227">
      <w:rPr>
        <w:rFonts w:ascii="Arial" w:hAnsi="Arial" w:cs="Arial"/>
        <w:b/>
        <w:bCs/>
        <w:sz w:val="16"/>
        <w:lang w:val="pl-PL"/>
      </w:rPr>
      <w:tab/>
    </w:r>
    <w:r w:rsidRPr="00B92227">
      <w:rPr>
        <w:rFonts w:ascii="Arial" w:hAnsi="Arial" w:cs="Arial"/>
        <w:b/>
        <w:bCs/>
        <w:sz w:val="16"/>
        <w:lang w:val="pl-PL"/>
      </w:rPr>
      <w:tab/>
    </w:r>
    <w:r w:rsidR="003C50F2" w:rsidRPr="003C50F2">
      <w:rPr>
        <w:rFonts w:ascii="Arial" w:hAnsi="Arial" w:cs="Arial"/>
        <w:b/>
        <w:bCs/>
        <w:sz w:val="16"/>
      </w:rPr>
      <w:fldChar w:fldCharType="begin"/>
    </w:r>
    <w:r w:rsidR="003C50F2" w:rsidRPr="003C50F2">
      <w:rPr>
        <w:rFonts w:ascii="Arial" w:hAnsi="Arial" w:cs="Arial"/>
        <w:b/>
        <w:bCs/>
        <w:sz w:val="16"/>
      </w:rPr>
      <w:instrText>PAGE  \* Arabic  \* MERGEFORMAT</w:instrText>
    </w:r>
    <w:r w:rsidR="003C50F2" w:rsidRPr="003C50F2">
      <w:rPr>
        <w:rFonts w:ascii="Arial" w:hAnsi="Arial" w:cs="Arial"/>
        <w:b/>
        <w:bCs/>
        <w:sz w:val="16"/>
      </w:rPr>
      <w:fldChar w:fldCharType="separate"/>
    </w:r>
    <w:r w:rsidR="000C0412" w:rsidRPr="000C0412">
      <w:rPr>
        <w:rFonts w:ascii="Arial" w:hAnsi="Arial" w:cs="Arial"/>
        <w:b/>
        <w:bCs/>
        <w:noProof/>
        <w:sz w:val="16"/>
        <w:lang w:val="pl-PL"/>
      </w:rPr>
      <w:t>9</w:t>
    </w:r>
    <w:r w:rsidR="003C50F2" w:rsidRPr="003C50F2">
      <w:rPr>
        <w:rFonts w:ascii="Arial" w:hAnsi="Arial" w:cs="Arial"/>
        <w:b/>
        <w:bCs/>
        <w:sz w:val="16"/>
      </w:rPr>
      <w:fldChar w:fldCharType="end"/>
    </w:r>
    <w:r w:rsidR="003C50F2" w:rsidRPr="003C50F2">
      <w:rPr>
        <w:rFonts w:ascii="Arial" w:hAnsi="Arial" w:cs="Arial"/>
        <w:sz w:val="16"/>
        <w:lang w:val="pl-PL"/>
      </w:rPr>
      <w:t xml:space="preserve"> / </w:t>
    </w:r>
    <w:r w:rsidR="003C50F2" w:rsidRPr="003C50F2">
      <w:rPr>
        <w:rFonts w:ascii="Arial" w:hAnsi="Arial" w:cs="Arial"/>
        <w:bCs/>
        <w:sz w:val="16"/>
      </w:rPr>
      <w:fldChar w:fldCharType="begin"/>
    </w:r>
    <w:r w:rsidR="003C50F2" w:rsidRPr="003C50F2">
      <w:rPr>
        <w:rFonts w:ascii="Arial" w:hAnsi="Arial" w:cs="Arial"/>
        <w:bCs/>
        <w:sz w:val="16"/>
      </w:rPr>
      <w:instrText>NUMPAGES  \* Arabic  \* MERGEFORMAT</w:instrText>
    </w:r>
    <w:r w:rsidR="003C50F2" w:rsidRPr="003C50F2">
      <w:rPr>
        <w:rFonts w:ascii="Arial" w:hAnsi="Arial" w:cs="Arial"/>
        <w:bCs/>
        <w:sz w:val="16"/>
      </w:rPr>
      <w:fldChar w:fldCharType="separate"/>
    </w:r>
    <w:r w:rsidR="000C0412" w:rsidRPr="000C0412">
      <w:rPr>
        <w:rFonts w:ascii="Arial" w:hAnsi="Arial" w:cs="Arial"/>
        <w:bCs/>
        <w:noProof/>
        <w:sz w:val="16"/>
        <w:lang w:val="pl-PL"/>
      </w:rPr>
      <w:t>9</w:t>
    </w:r>
    <w:r w:rsidR="003C50F2" w:rsidRPr="003C50F2">
      <w:rPr>
        <w:rFonts w:ascii="Arial" w:hAnsi="Arial" w:cs="Arial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D3D" w:rsidRDefault="002B3D3D">
    <w:pPr>
      <w:pStyle w:val="Stopk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6DD" w:rsidRDefault="006656DD">
      <w:r>
        <w:separator/>
      </w:r>
    </w:p>
  </w:footnote>
  <w:footnote w:type="continuationSeparator" w:id="0">
    <w:p w:rsidR="006656DD" w:rsidRDefault="00665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BE" w:rsidRDefault="003C7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D3D" w:rsidRPr="007310DA" w:rsidRDefault="002B3D3D" w:rsidP="00956A76">
    <w:pPr>
      <w:pStyle w:val="Nagwek"/>
      <w:pBdr>
        <w:bottom w:val="single" w:sz="4" w:space="1" w:color="auto"/>
      </w:pBdr>
      <w:tabs>
        <w:tab w:val="clear" w:pos="4536"/>
        <w:tab w:val="clear" w:pos="9072"/>
      </w:tabs>
      <w:rPr>
        <w:rFonts w:ascii="Arial" w:hAnsi="Arial" w:cs="Arial"/>
        <w:i/>
        <w:sz w:val="16"/>
        <w:lang w:val="pl-PL"/>
      </w:rPr>
    </w:pPr>
    <w:r w:rsidRPr="007310DA">
      <w:rPr>
        <w:rFonts w:ascii="Arial" w:hAnsi="Arial" w:cs="Arial"/>
        <w:i/>
        <w:sz w:val="16"/>
        <w:lang w:val="pl-PL"/>
      </w:rPr>
      <w:t>SPECYFIKACJA NA PROJEKTOWANIE</w:t>
    </w:r>
    <w:r w:rsidRPr="007310DA">
      <w:rPr>
        <w:rFonts w:ascii="Arial" w:hAnsi="Arial" w:cs="Arial"/>
        <w:i/>
        <w:sz w:val="16"/>
        <w:lang w:val="pl-PL"/>
      </w:rPr>
      <w:tab/>
    </w:r>
    <w:r w:rsidRPr="007310DA">
      <w:rPr>
        <w:rFonts w:ascii="Arial" w:hAnsi="Arial" w:cs="Arial"/>
        <w:i/>
        <w:sz w:val="16"/>
        <w:lang w:val="pl-PL"/>
      </w:rPr>
      <w:tab/>
    </w:r>
    <w:r w:rsidRPr="007310DA">
      <w:rPr>
        <w:rFonts w:ascii="Arial" w:hAnsi="Arial" w:cs="Arial"/>
        <w:i/>
        <w:sz w:val="16"/>
        <w:lang w:val="pl-PL"/>
      </w:rPr>
      <w:tab/>
    </w:r>
    <w:r w:rsidRPr="007310DA">
      <w:rPr>
        <w:rFonts w:ascii="Arial" w:hAnsi="Arial" w:cs="Arial"/>
        <w:i/>
        <w:sz w:val="16"/>
        <w:lang w:val="pl-PL"/>
      </w:rPr>
      <w:tab/>
    </w:r>
    <w:r w:rsidRPr="007310DA">
      <w:rPr>
        <w:rFonts w:ascii="Arial" w:hAnsi="Arial" w:cs="Arial"/>
        <w:i/>
        <w:sz w:val="16"/>
        <w:lang w:val="pl-PL"/>
      </w:rPr>
      <w:tab/>
      <w:t xml:space="preserve"> </w:t>
    </w:r>
    <w:r w:rsidRPr="007310DA">
      <w:rPr>
        <w:rFonts w:ascii="Arial" w:hAnsi="Arial" w:cs="Arial"/>
        <w:i/>
        <w:sz w:val="16"/>
        <w:lang w:val="pl-PL"/>
      </w:rPr>
      <w:tab/>
    </w:r>
    <w:r w:rsidR="007310DA">
      <w:rPr>
        <w:rFonts w:ascii="Arial" w:hAnsi="Arial" w:cs="Arial"/>
        <w:i/>
        <w:sz w:val="16"/>
        <w:lang w:val="pl-PL"/>
      </w:rPr>
      <w:tab/>
    </w:r>
    <w:r w:rsidRPr="007310DA">
      <w:rPr>
        <w:rFonts w:ascii="Arial" w:hAnsi="Arial" w:cs="Arial"/>
        <w:i/>
        <w:sz w:val="16"/>
        <w:lang w:val="pl-PL"/>
      </w:rPr>
      <w:t xml:space="preserve">   </w:t>
    </w:r>
    <w:r w:rsidR="007310DA">
      <w:rPr>
        <w:rFonts w:ascii="Arial" w:hAnsi="Arial" w:cs="Arial"/>
        <w:i/>
        <w:sz w:val="16"/>
        <w:lang w:val="pl-PL"/>
      </w:rPr>
      <w:t xml:space="preserve">         </w:t>
    </w:r>
    <w:r w:rsidRPr="007310DA">
      <w:rPr>
        <w:rFonts w:ascii="Arial" w:hAnsi="Arial" w:cs="Arial"/>
        <w:i/>
        <w:sz w:val="16"/>
        <w:lang w:val="pl-PL"/>
      </w:rPr>
      <w:t>S</w:t>
    </w:r>
    <w:r w:rsidR="00956A76" w:rsidRPr="007310DA">
      <w:rPr>
        <w:rFonts w:ascii="Arial" w:hAnsi="Arial" w:cs="Arial"/>
        <w:i/>
        <w:sz w:val="16"/>
        <w:lang w:val="pl-PL"/>
      </w:rPr>
      <w:t>P.30.10.00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D3D" w:rsidRDefault="002B3D3D">
    <w:pPr>
      <w:pStyle w:val="Nagwek"/>
      <w:pBdr>
        <w:bottom w:val="single" w:sz="4" w:space="1" w:color="auto"/>
      </w:pBdr>
      <w:rPr>
        <w:i/>
        <w:sz w:val="20"/>
        <w:lang w:val="pl-PL"/>
      </w:rPr>
    </w:pPr>
    <w:r>
      <w:rPr>
        <w:i/>
        <w:sz w:val="20"/>
        <w:lang w:val="pl-PL"/>
      </w:rPr>
      <w:t>SPECYFIKACJA NA PROJEKTOWANIE</w:t>
    </w:r>
    <w:r>
      <w:rPr>
        <w:i/>
        <w:sz w:val="20"/>
        <w:lang w:val="pl-PL"/>
      </w:rPr>
      <w:tab/>
    </w:r>
    <w:r>
      <w:rPr>
        <w:i/>
        <w:sz w:val="20"/>
        <w:lang w:val="pl-PL"/>
      </w:rPr>
      <w:tab/>
      <w:t>P.00.00.00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0122C9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9C1E8FF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731EE73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50C4E542"/>
    <w:lvl w:ilvl="0">
      <w:numFmt w:val="bullet"/>
      <w:lvlText w:val="*"/>
      <w:lvlJc w:val="left"/>
    </w:lvl>
  </w:abstractNum>
  <w:abstractNum w:abstractNumId="4" w15:restartNumberingAfterBreak="0">
    <w:nsid w:val="00000001"/>
    <w:multiLevelType w:val="multilevel"/>
    <w:tmpl w:val="A446B0F0"/>
    <w:name w:val="WW8Num1"/>
    <w:lvl w:ilvl="0">
      <w:start w:val="1"/>
      <w:numFmt w:val="bullet"/>
      <w:lvlText w:val="·"/>
      <w:lvlJc w:val="left"/>
      <w:pPr>
        <w:tabs>
          <w:tab w:val="num" w:pos="1290"/>
        </w:tabs>
        <w:ind w:left="1290" w:hanging="129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1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288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504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57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</w:lvl>
  </w:abstractNum>
  <w:abstractNum w:abstractNumId="5" w15:restartNumberingAfterBreak="0">
    <w:nsid w:val="01595A55"/>
    <w:multiLevelType w:val="hybridMultilevel"/>
    <w:tmpl w:val="52782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4E79FD"/>
    <w:multiLevelType w:val="hybridMultilevel"/>
    <w:tmpl w:val="79BEFB7A"/>
    <w:lvl w:ilvl="0" w:tplc="7A627CAA">
      <w:start w:val="1"/>
      <w:numFmt w:val="bullet"/>
      <w:lvlText w:val="-"/>
      <w:lvlJc w:val="left"/>
      <w:pPr>
        <w:ind w:left="731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7" w15:restartNumberingAfterBreak="0">
    <w:nsid w:val="08DB6274"/>
    <w:multiLevelType w:val="hybridMultilevel"/>
    <w:tmpl w:val="9D7E7244"/>
    <w:lvl w:ilvl="0" w:tplc="6FCE8F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A56370E"/>
    <w:multiLevelType w:val="hybridMultilevel"/>
    <w:tmpl w:val="B49EC7AA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57215"/>
    <w:multiLevelType w:val="hybridMultilevel"/>
    <w:tmpl w:val="A836BA56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408D4"/>
    <w:multiLevelType w:val="hybridMultilevel"/>
    <w:tmpl w:val="AA645032"/>
    <w:lvl w:ilvl="0" w:tplc="6FCE8F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1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05796"/>
    <w:multiLevelType w:val="hybridMultilevel"/>
    <w:tmpl w:val="DE54F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C213B"/>
    <w:multiLevelType w:val="singleLevel"/>
    <w:tmpl w:val="182A83CE"/>
    <w:lvl w:ilvl="0">
      <w:start w:val="1"/>
      <w:numFmt w:val="bullet"/>
      <w:pStyle w:val="wskazw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F02F73"/>
    <w:multiLevelType w:val="singleLevel"/>
    <w:tmpl w:val="0C9E869A"/>
    <w:lvl w:ilvl="0">
      <w:start w:val="1"/>
      <w:numFmt w:val="decimal"/>
      <w:lvlText w:val="1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A2D48E8"/>
    <w:multiLevelType w:val="multilevel"/>
    <w:tmpl w:val="81028994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622480"/>
    <w:multiLevelType w:val="hybridMultilevel"/>
    <w:tmpl w:val="9606ECE0"/>
    <w:lvl w:ilvl="0" w:tplc="055617EC">
      <w:start w:val="1"/>
      <w:numFmt w:val="lowerLetter"/>
      <w:lvlText w:val="(%1)"/>
      <w:lvlJc w:val="left"/>
      <w:pPr>
        <w:ind w:left="644" w:hanging="360"/>
      </w:pPr>
      <w:rPr>
        <w:rFonts w:ascii="Arial" w:eastAsia="Times New Roman" w:hAnsi="Arial" w:cs="Arial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958FD"/>
    <w:multiLevelType w:val="hybridMultilevel"/>
    <w:tmpl w:val="71287F40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37EBB"/>
    <w:multiLevelType w:val="hybridMultilevel"/>
    <w:tmpl w:val="5E3A3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73625"/>
    <w:multiLevelType w:val="hybridMultilevel"/>
    <w:tmpl w:val="AEE29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3D936C8C"/>
    <w:multiLevelType w:val="hybridMultilevel"/>
    <w:tmpl w:val="30B88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8272E"/>
    <w:multiLevelType w:val="hybridMultilevel"/>
    <w:tmpl w:val="9D5A2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E4F9A"/>
    <w:multiLevelType w:val="singleLevel"/>
    <w:tmpl w:val="04A0BC5C"/>
    <w:lvl w:ilvl="0">
      <w:start w:val="1"/>
      <w:numFmt w:val="decimal"/>
      <w:pStyle w:val="Listapunktowana3"/>
      <w:lvlText w:val="%1)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7EB4FFE"/>
    <w:multiLevelType w:val="singleLevel"/>
    <w:tmpl w:val="F47A9ED0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86804AE"/>
    <w:multiLevelType w:val="hybridMultilevel"/>
    <w:tmpl w:val="65304EAA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F7090"/>
    <w:multiLevelType w:val="hybridMultilevel"/>
    <w:tmpl w:val="1B640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3774230"/>
    <w:multiLevelType w:val="hybridMultilevel"/>
    <w:tmpl w:val="D6F8A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309EF"/>
    <w:multiLevelType w:val="hybridMultilevel"/>
    <w:tmpl w:val="53CC3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33" w15:restartNumberingAfterBreak="0">
    <w:nsid w:val="677C5A79"/>
    <w:multiLevelType w:val="hybridMultilevel"/>
    <w:tmpl w:val="42F2B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24141"/>
    <w:multiLevelType w:val="hybridMultilevel"/>
    <w:tmpl w:val="1CC64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9364E"/>
    <w:multiLevelType w:val="hybridMultilevel"/>
    <w:tmpl w:val="0A629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AF789D"/>
    <w:multiLevelType w:val="hybridMultilevel"/>
    <w:tmpl w:val="F4726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E6303D"/>
    <w:multiLevelType w:val="multilevel"/>
    <w:tmpl w:val="466A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4"/>
  </w:num>
  <w:num w:numId="4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38"/>
  </w:num>
  <w:num w:numId="6">
    <w:abstractNumId w:val="14"/>
  </w:num>
  <w:num w:numId="7">
    <w:abstractNumId w:val="25"/>
  </w:num>
  <w:num w:numId="8">
    <w:abstractNumId w:val="13"/>
  </w:num>
  <w:num w:numId="9">
    <w:abstractNumId w:val="32"/>
  </w:num>
  <w:num w:numId="10">
    <w:abstractNumId w:val="16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rFonts w:hint="default"/>
          <w:b w:val="0"/>
          <w:i w:val="0"/>
          <w:sz w:val="20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rFonts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rFonts w:hint="default"/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1">
    <w:abstractNumId w:val="29"/>
  </w:num>
  <w:num w:numId="12">
    <w:abstractNumId w:val="21"/>
  </w:num>
  <w:num w:numId="13">
    <w:abstractNumId w:val="10"/>
  </w:num>
  <w:num w:numId="14">
    <w:abstractNumId w:val="7"/>
  </w:num>
  <w:num w:numId="15">
    <w:abstractNumId w:val="16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 w:val="0"/>
          <w:i w:val="0"/>
          <w:sz w:val="20"/>
        </w:rPr>
      </w:lvl>
    </w:lvlOverride>
    <w:lvlOverride w:ilvl="1">
      <w:lvl w:ilvl="1">
        <w:start w:val="1"/>
        <w:numFmt w:val="decimal"/>
        <w:lvlRestart w:val="0"/>
        <w:suff w:val="space"/>
        <w:lvlText w:val="[%1.%2]"/>
        <w:lvlJc w:val="left"/>
        <w:pPr>
          <w:ind w:left="720" w:hanging="360"/>
        </w:pPr>
        <w:rPr>
          <w:b w:val="0"/>
          <w:i w:val="0"/>
          <w:sz w:val="20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Restart w:val="0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lvlRestart w:val="0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16">
    <w:abstractNumId w:val="15"/>
  </w:num>
  <w:num w:numId="17">
    <w:abstractNumId w:val="3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8">
    <w:abstractNumId w:val="34"/>
  </w:num>
  <w:num w:numId="19">
    <w:abstractNumId w:val="11"/>
  </w:num>
  <w:num w:numId="20">
    <w:abstractNumId w:val="5"/>
  </w:num>
  <w:num w:numId="21">
    <w:abstractNumId w:val="30"/>
  </w:num>
  <w:num w:numId="22">
    <w:abstractNumId w:val="19"/>
  </w:num>
  <w:num w:numId="23">
    <w:abstractNumId w:val="23"/>
  </w:num>
  <w:num w:numId="24">
    <w:abstractNumId w:val="12"/>
  </w:num>
  <w:num w:numId="25">
    <w:abstractNumId w:val="20"/>
  </w:num>
  <w:num w:numId="26">
    <w:abstractNumId w:val="31"/>
  </w:num>
  <w:num w:numId="27">
    <w:abstractNumId w:val="26"/>
  </w:num>
  <w:num w:numId="28">
    <w:abstractNumId w:val="26"/>
    <w:lvlOverride w:ilvl="0">
      <w:lvl w:ilvl="0">
        <w:start w:val="1"/>
        <w:numFmt w:val="lowerLetter"/>
        <w:lvlText w:val="%1)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2"/>
  </w:num>
  <w:num w:numId="30">
    <w:abstractNumId w:val="17"/>
  </w:num>
  <w:num w:numId="31">
    <w:abstractNumId w:val="36"/>
  </w:num>
  <w:num w:numId="3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9"/>
  </w:num>
  <w:num w:numId="37">
    <w:abstractNumId w:val="18"/>
  </w:num>
  <w:num w:numId="38">
    <w:abstractNumId w:val="8"/>
  </w:num>
  <w:num w:numId="39">
    <w:abstractNumId w:val="6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3"/>
    <w:rsid w:val="00000411"/>
    <w:rsid w:val="0001059A"/>
    <w:rsid w:val="000134AD"/>
    <w:rsid w:val="00022CA1"/>
    <w:rsid w:val="000278F7"/>
    <w:rsid w:val="00030482"/>
    <w:rsid w:val="00031B51"/>
    <w:rsid w:val="000327A4"/>
    <w:rsid w:val="0003415D"/>
    <w:rsid w:val="00037940"/>
    <w:rsid w:val="000448BE"/>
    <w:rsid w:val="000455D1"/>
    <w:rsid w:val="00054BC4"/>
    <w:rsid w:val="000552CD"/>
    <w:rsid w:val="000613B5"/>
    <w:rsid w:val="000648E6"/>
    <w:rsid w:val="00071CDD"/>
    <w:rsid w:val="000740EC"/>
    <w:rsid w:val="00080500"/>
    <w:rsid w:val="00085F51"/>
    <w:rsid w:val="00093E88"/>
    <w:rsid w:val="000A081C"/>
    <w:rsid w:val="000A16B9"/>
    <w:rsid w:val="000A2369"/>
    <w:rsid w:val="000A2B8C"/>
    <w:rsid w:val="000A4762"/>
    <w:rsid w:val="000B2626"/>
    <w:rsid w:val="000B3686"/>
    <w:rsid w:val="000B500F"/>
    <w:rsid w:val="000B77FB"/>
    <w:rsid w:val="000C0412"/>
    <w:rsid w:val="000C099B"/>
    <w:rsid w:val="000D1EEA"/>
    <w:rsid w:val="000D2D86"/>
    <w:rsid w:val="000D3153"/>
    <w:rsid w:val="000D615C"/>
    <w:rsid w:val="000D7832"/>
    <w:rsid w:val="000D7DCE"/>
    <w:rsid w:val="000E2FED"/>
    <w:rsid w:val="000E3970"/>
    <w:rsid w:val="000E4D93"/>
    <w:rsid w:val="000E5EEC"/>
    <w:rsid w:val="000E6AA1"/>
    <w:rsid w:val="000F4C8E"/>
    <w:rsid w:val="001050B9"/>
    <w:rsid w:val="00110DAD"/>
    <w:rsid w:val="00111B95"/>
    <w:rsid w:val="00117352"/>
    <w:rsid w:val="0012421A"/>
    <w:rsid w:val="00126C17"/>
    <w:rsid w:val="00131111"/>
    <w:rsid w:val="00131826"/>
    <w:rsid w:val="00136C63"/>
    <w:rsid w:val="0014172A"/>
    <w:rsid w:val="00142CC4"/>
    <w:rsid w:val="00144619"/>
    <w:rsid w:val="001517FD"/>
    <w:rsid w:val="00153472"/>
    <w:rsid w:val="001603DC"/>
    <w:rsid w:val="0016146A"/>
    <w:rsid w:val="00167A94"/>
    <w:rsid w:val="00171001"/>
    <w:rsid w:val="00172B75"/>
    <w:rsid w:val="0018468F"/>
    <w:rsid w:val="0018514B"/>
    <w:rsid w:val="00187592"/>
    <w:rsid w:val="001956DC"/>
    <w:rsid w:val="001C52DB"/>
    <w:rsid w:val="001D27E1"/>
    <w:rsid w:val="001D6A06"/>
    <w:rsid w:val="001E46CF"/>
    <w:rsid w:val="00202FFC"/>
    <w:rsid w:val="00205076"/>
    <w:rsid w:val="00206C21"/>
    <w:rsid w:val="00207478"/>
    <w:rsid w:val="00214CAD"/>
    <w:rsid w:val="00216C18"/>
    <w:rsid w:val="00220C11"/>
    <w:rsid w:val="00220FEA"/>
    <w:rsid w:val="00227761"/>
    <w:rsid w:val="00235F18"/>
    <w:rsid w:val="002432BB"/>
    <w:rsid w:val="00247E4E"/>
    <w:rsid w:val="002541D9"/>
    <w:rsid w:val="00277859"/>
    <w:rsid w:val="00277921"/>
    <w:rsid w:val="00281278"/>
    <w:rsid w:val="002844E3"/>
    <w:rsid w:val="0028527D"/>
    <w:rsid w:val="0028540B"/>
    <w:rsid w:val="00285DF0"/>
    <w:rsid w:val="00290679"/>
    <w:rsid w:val="00291309"/>
    <w:rsid w:val="00292223"/>
    <w:rsid w:val="002A1A72"/>
    <w:rsid w:val="002A4117"/>
    <w:rsid w:val="002A765A"/>
    <w:rsid w:val="002B3D3D"/>
    <w:rsid w:val="002B66B1"/>
    <w:rsid w:val="002B66D1"/>
    <w:rsid w:val="002B782F"/>
    <w:rsid w:val="002B7F85"/>
    <w:rsid w:val="002C720B"/>
    <w:rsid w:val="002D7353"/>
    <w:rsid w:val="002E0976"/>
    <w:rsid w:val="003031BD"/>
    <w:rsid w:val="00311AE6"/>
    <w:rsid w:val="00312B0F"/>
    <w:rsid w:val="00314628"/>
    <w:rsid w:val="00315096"/>
    <w:rsid w:val="003208E6"/>
    <w:rsid w:val="00321488"/>
    <w:rsid w:val="0032354E"/>
    <w:rsid w:val="00323771"/>
    <w:rsid w:val="003253C0"/>
    <w:rsid w:val="003270BE"/>
    <w:rsid w:val="003307DE"/>
    <w:rsid w:val="00331B2A"/>
    <w:rsid w:val="00333F15"/>
    <w:rsid w:val="00341177"/>
    <w:rsid w:val="00343027"/>
    <w:rsid w:val="00346AC5"/>
    <w:rsid w:val="00352842"/>
    <w:rsid w:val="003530FA"/>
    <w:rsid w:val="00355720"/>
    <w:rsid w:val="003561D9"/>
    <w:rsid w:val="00356DFE"/>
    <w:rsid w:val="00361930"/>
    <w:rsid w:val="00363706"/>
    <w:rsid w:val="003656D7"/>
    <w:rsid w:val="00365E25"/>
    <w:rsid w:val="003664DD"/>
    <w:rsid w:val="0037097D"/>
    <w:rsid w:val="00372731"/>
    <w:rsid w:val="00384DBB"/>
    <w:rsid w:val="00385D98"/>
    <w:rsid w:val="0039559C"/>
    <w:rsid w:val="0039751B"/>
    <w:rsid w:val="003A7BF9"/>
    <w:rsid w:val="003B07DE"/>
    <w:rsid w:val="003B3603"/>
    <w:rsid w:val="003B451F"/>
    <w:rsid w:val="003B58F0"/>
    <w:rsid w:val="003B7065"/>
    <w:rsid w:val="003C3DE8"/>
    <w:rsid w:val="003C50F2"/>
    <w:rsid w:val="003C5261"/>
    <w:rsid w:val="003C70BE"/>
    <w:rsid w:val="003D07B8"/>
    <w:rsid w:val="003D377D"/>
    <w:rsid w:val="003D6D0E"/>
    <w:rsid w:val="003E2A46"/>
    <w:rsid w:val="003E6D6B"/>
    <w:rsid w:val="003F2873"/>
    <w:rsid w:val="003F3960"/>
    <w:rsid w:val="003F3A1B"/>
    <w:rsid w:val="003F3BBB"/>
    <w:rsid w:val="003F3CCA"/>
    <w:rsid w:val="003F3D18"/>
    <w:rsid w:val="003F4180"/>
    <w:rsid w:val="00400977"/>
    <w:rsid w:val="00402F10"/>
    <w:rsid w:val="004042AC"/>
    <w:rsid w:val="00406361"/>
    <w:rsid w:val="00413D76"/>
    <w:rsid w:val="00430CD5"/>
    <w:rsid w:val="0043188F"/>
    <w:rsid w:val="004441E5"/>
    <w:rsid w:val="00446ED3"/>
    <w:rsid w:val="00447147"/>
    <w:rsid w:val="00451780"/>
    <w:rsid w:val="00451DF0"/>
    <w:rsid w:val="00457AB4"/>
    <w:rsid w:val="0046069C"/>
    <w:rsid w:val="00460E63"/>
    <w:rsid w:val="00472758"/>
    <w:rsid w:val="004765A2"/>
    <w:rsid w:val="00481B6C"/>
    <w:rsid w:val="004823B5"/>
    <w:rsid w:val="00485B00"/>
    <w:rsid w:val="00490F8E"/>
    <w:rsid w:val="0049717B"/>
    <w:rsid w:val="004A0232"/>
    <w:rsid w:val="004A0585"/>
    <w:rsid w:val="004B5C68"/>
    <w:rsid w:val="004C2697"/>
    <w:rsid w:val="004C289A"/>
    <w:rsid w:val="004C661F"/>
    <w:rsid w:val="004C75AE"/>
    <w:rsid w:val="004D0362"/>
    <w:rsid w:val="004D15DE"/>
    <w:rsid w:val="004E1F03"/>
    <w:rsid w:val="004E7628"/>
    <w:rsid w:val="004F0CBB"/>
    <w:rsid w:val="004F283F"/>
    <w:rsid w:val="004F3276"/>
    <w:rsid w:val="004F4A8E"/>
    <w:rsid w:val="004F6864"/>
    <w:rsid w:val="00510742"/>
    <w:rsid w:val="00510D84"/>
    <w:rsid w:val="005116D8"/>
    <w:rsid w:val="00515657"/>
    <w:rsid w:val="005157FA"/>
    <w:rsid w:val="00531A24"/>
    <w:rsid w:val="00534EF9"/>
    <w:rsid w:val="00535566"/>
    <w:rsid w:val="005501C3"/>
    <w:rsid w:val="00550656"/>
    <w:rsid w:val="005522B2"/>
    <w:rsid w:val="00554DF3"/>
    <w:rsid w:val="00554FBA"/>
    <w:rsid w:val="005643EF"/>
    <w:rsid w:val="0056518E"/>
    <w:rsid w:val="00567513"/>
    <w:rsid w:val="00567841"/>
    <w:rsid w:val="005745BC"/>
    <w:rsid w:val="00577968"/>
    <w:rsid w:val="005843BE"/>
    <w:rsid w:val="00585416"/>
    <w:rsid w:val="00586B42"/>
    <w:rsid w:val="00586D4C"/>
    <w:rsid w:val="005A491B"/>
    <w:rsid w:val="005C01C5"/>
    <w:rsid w:val="005C09D4"/>
    <w:rsid w:val="005C4078"/>
    <w:rsid w:val="005C41F7"/>
    <w:rsid w:val="005D655E"/>
    <w:rsid w:val="005D6D0D"/>
    <w:rsid w:val="005F216F"/>
    <w:rsid w:val="005F40A6"/>
    <w:rsid w:val="005F7383"/>
    <w:rsid w:val="00610FD6"/>
    <w:rsid w:val="0061723B"/>
    <w:rsid w:val="006175D3"/>
    <w:rsid w:val="00624A11"/>
    <w:rsid w:val="00625157"/>
    <w:rsid w:val="0062723D"/>
    <w:rsid w:val="00630DC3"/>
    <w:rsid w:val="00634294"/>
    <w:rsid w:val="0063458F"/>
    <w:rsid w:val="006403F8"/>
    <w:rsid w:val="00640F74"/>
    <w:rsid w:val="006431E6"/>
    <w:rsid w:val="00644E46"/>
    <w:rsid w:val="00646235"/>
    <w:rsid w:val="00656AE2"/>
    <w:rsid w:val="006575D5"/>
    <w:rsid w:val="00657F33"/>
    <w:rsid w:val="00661AAF"/>
    <w:rsid w:val="0066532C"/>
    <w:rsid w:val="006656DD"/>
    <w:rsid w:val="0067344D"/>
    <w:rsid w:val="00673DD5"/>
    <w:rsid w:val="00676716"/>
    <w:rsid w:val="00683F0D"/>
    <w:rsid w:val="00692D10"/>
    <w:rsid w:val="00695A7E"/>
    <w:rsid w:val="0069658C"/>
    <w:rsid w:val="006A0C5F"/>
    <w:rsid w:val="006B69A5"/>
    <w:rsid w:val="006C1013"/>
    <w:rsid w:val="006C2170"/>
    <w:rsid w:val="006D4871"/>
    <w:rsid w:val="006E71E8"/>
    <w:rsid w:val="006E7E02"/>
    <w:rsid w:val="006F33B0"/>
    <w:rsid w:val="006F7170"/>
    <w:rsid w:val="006F7E23"/>
    <w:rsid w:val="0070221E"/>
    <w:rsid w:val="00712ACE"/>
    <w:rsid w:val="00716FED"/>
    <w:rsid w:val="00723F73"/>
    <w:rsid w:val="00725F06"/>
    <w:rsid w:val="007262D1"/>
    <w:rsid w:val="007275BF"/>
    <w:rsid w:val="00731081"/>
    <w:rsid w:val="007310DA"/>
    <w:rsid w:val="00734B8D"/>
    <w:rsid w:val="00736B37"/>
    <w:rsid w:val="0074115A"/>
    <w:rsid w:val="00742884"/>
    <w:rsid w:val="00742E62"/>
    <w:rsid w:val="007432DB"/>
    <w:rsid w:val="00744A7F"/>
    <w:rsid w:val="00746100"/>
    <w:rsid w:val="007461EC"/>
    <w:rsid w:val="00746AFE"/>
    <w:rsid w:val="007546D9"/>
    <w:rsid w:val="00756F9D"/>
    <w:rsid w:val="00765154"/>
    <w:rsid w:val="00766B6E"/>
    <w:rsid w:val="007765BC"/>
    <w:rsid w:val="00776904"/>
    <w:rsid w:val="00782C8F"/>
    <w:rsid w:val="007861DA"/>
    <w:rsid w:val="00792922"/>
    <w:rsid w:val="007972DE"/>
    <w:rsid w:val="007A0C60"/>
    <w:rsid w:val="007A2CAF"/>
    <w:rsid w:val="007A4972"/>
    <w:rsid w:val="007C7918"/>
    <w:rsid w:val="007E0EBF"/>
    <w:rsid w:val="007E2E26"/>
    <w:rsid w:val="007E4461"/>
    <w:rsid w:val="007F4E8D"/>
    <w:rsid w:val="00801FE0"/>
    <w:rsid w:val="00803BC8"/>
    <w:rsid w:val="00804393"/>
    <w:rsid w:val="008072C4"/>
    <w:rsid w:val="00812D1F"/>
    <w:rsid w:val="00821512"/>
    <w:rsid w:val="00823411"/>
    <w:rsid w:val="00824C63"/>
    <w:rsid w:val="00825AD5"/>
    <w:rsid w:val="00834032"/>
    <w:rsid w:val="00836EF4"/>
    <w:rsid w:val="00845947"/>
    <w:rsid w:val="008511CA"/>
    <w:rsid w:val="008573B3"/>
    <w:rsid w:val="00862180"/>
    <w:rsid w:val="008658F4"/>
    <w:rsid w:val="00866089"/>
    <w:rsid w:val="00872A06"/>
    <w:rsid w:val="00875B03"/>
    <w:rsid w:val="00876664"/>
    <w:rsid w:val="008800EE"/>
    <w:rsid w:val="00880BB9"/>
    <w:rsid w:val="0088692D"/>
    <w:rsid w:val="0088744C"/>
    <w:rsid w:val="008A5910"/>
    <w:rsid w:val="008A7A7D"/>
    <w:rsid w:val="008B1AB0"/>
    <w:rsid w:val="008B1B25"/>
    <w:rsid w:val="008B6514"/>
    <w:rsid w:val="008B6BF3"/>
    <w:rsid w:val="008C12AA"/>
    <w:rsid w:val="008D486C"/>
    <w:rsid w:val="008D60AC"/>
    <w:rsid w:val="008E07F9"/>
    <w:rsid w:val="008E37E1"/>
    <w:rsid w:val="008E6D92"/>
    <w:rsid w:val="008E6EE2"/>
    <w:rsid w:val="008F60B0"/>
    <w:rsid w:val="008F6245"/>
    <w:rsid w:val="00900BC1"/>
    <w:rsid w:val="00903B7E"/>
    <w:rsid w:val="00903BF7"/>
    <w:rsid w:val="00904525"/>
    <w:rsid w:val="009128E4"/>
    <w:rsid w:val="00914C90"/>
    <w:rsid w:val="00915EDE"/>
    <w:rsid w:val="009210DA"/>
    <w:rsid w:val="00923800"/>
    <w:rsid w:val="0092555B"/>
    <w:rsid w:val="00926AC5"/>
    <w:rsid w:val="00926F48"/>
    <w:rsid w:val="009271D7"/>
    <w:rsid w:val="009321B1"/>
    <w:rsid w:val="00945FB5"/>
    <w:rsid w:val="009506D5"/>
    <w:rsid w:val="009519CD"/>
    <w:rsid w:val="009550DF"/>
    <w:rsid w:val="00955CCA"/>
    <w:rsid w:val="00956A76"/>
    <w:rsid w:val="00961C78"/>
    <w:rsid w:val="009713AE"/>
    <w:rsid w:val="00972402"/>
    <w:rsid w:val="0097297C"/>
    <w:rsid w:val="0098143A"/>
    <w:rsid w:val="00982AC6"/>
    <w:rsid w:val="00990534"/>
    <w:rsid w:val="00991CFB"/>
    <w:rsid w:val="00994987"/>
    <w:rsid w:val="009A0172"/>
    <w:rsid w:val="009A1242"/>
    <w:rsid w:val="009B26A0"/>
    <w:rsid w:val="009C24B3"/>
    <w:rsid w:val="009C251C"/>
    <w:rsid w:val="009C5337"/>
    <w:rsid w:val="009C5BA4"/>
    <w:rsid w:val="009D31D4"/>
    <w:rsid w:val="009D676F"/>
    <w:rsid w:val="009E502B"/>
    <w:rsid w:val="009E5F9E"/>
    <w:rsid w:val="009F58EF"/>
    <w:rsid w:val="009F5C4B"/>
    <w:rsid w:val="00A02324"/>
    <w:rsid w:val="00A05FE5"/>
    <w:rsid w:val="00A1353E"/>
    <w:rsid w:val="00A17A41"/>
    <w:rsid w:val="00A261C6"/>
    <w:rsid w:val="00A35A46"/>
    <w:rsid w:val="00A3616F"/>
    <w:rsid w:val="00A43D4E"/>
    <w:rsid w:val="00A46F81"/>
    <w:rsid w:val="00A61CD8"/>
    <w:rsid w:val="00A62515"/>
    <w:rsid w:val="00A713EA"/>
    <w:rsid w:val="00A77C93"/>
    <w:rsid w:val="00A80986"/>
    <w:rsid w:val="00A8256C"/>
    <w:rsid w:val="00A85B86"/>
    <w:rsid w:val="00A90220"/>
    <w:rsid w:val="00A92332"/>
    <w:rsid w:val="00A945F3"/>
    <w:rsid w:val="00AA1515"/>
    <w:rsid w:val="00AC53DC"/>
    <w:rsid w:val="00AC7264"/>
    <w:rsid w:val="00AD56A5"/>
    <w:rsid w:val="00AD7D6D"/>
    <w:rsid w:val="00AE1121"/>
    <w:rsid w:val="00AE1B37"/>
    <w:rsid w:val="00AE4EB9"/>
    <w:rsid w:val="00AE783E"/>
    <w:rsid w:val="00AF104D"/>
    <w:rsid w:val="00AF7B42"/>
    <w:rsid w:val="00B04001"/>
    <w:rsid w:val="00B05971"/>
    <w:rsid w:val="00B100E8"/>
    <w:rsid w:val="00B129B3"/>
    <w:rsid w:val="00B139C5"/>
    <w:rsid w:val="00B2069C"/>
    <w:rsid w:val="00B21F1A"/>
    <w:rsid w:val="00B22D14"/>
    <w:rsid w:val="00B23270"/>
    <w:rsid w:val="00B23A7F"/>
    <w:rsid w:val="00B24C8A"/>
    <w:rsid w:val="00B2631B"/>
    <w:rsid w:val="00B34294"/>
    <w:rsid w:val="00B35E10"/>
    <w:rsid w:val="00B37232"/>
    <w:rsid w:val="00B50384"/>
    <w:rsid w:val="00B50653"/>
    <w:rsid w:val="00B5178E"/>
    <w:rsid w:val="00B5269A"/>
    <w:rsid w:val="00B54AAD"/>
    <w:rsid w:val="00B553C9"/>
    <w:rsid w:val="00B57179"/>
    <w:rsid w:val="00B649B3"/>
    <w:rsid w:val="00B667BE"/>
    <w:rsid w:val="00B66C51"/>
    <w:rsid w:val="00B80F64"/>
    <w:rsid w:val="00B815F8"/>
    <w:rsid w:val="00B866E8"/>
    <w:rsid w:val="00B91177"/>
    <w:rsid w:val="00B92227"/>
    <w:rsid w:val="00B92DC8"/>
    <w:rsid w:val="00B94A81"/>
    <w:rsid w:val="00BB439A"/>
    <w:rsid w:val="00BC1BF0"/>
    <w:rsid w:val="00BD197C"/>
    <w:rsid w:val="00BD3C07"/>
    <w:rsid w:val="00BE047E"/>
    <w:rsid w:val="00BE164E"/>
    <w:rsid w:val="00BE19EA"/>
    <w:rsid w:val="00BE4F8B"/>
    <w:rsid w:val="00BF22BB"/>
    <w:rsid w:val="00BF2EBD"/>
    <w:rsid w:val="00C04F42"/>
    <w:rsid w:val="00C05241"/>
    <w:rsid w:val="00C05CEE"/>
    <w:rsid w:val="00C10A98"/>
    <w:rsid w:val="00C10FA3"/>
    <w:rsid w:val="00C119BA"/>
    <w:rsid w:val="00C15D04"/>
    <w:rsid w:val="00C16560"/>
    <w:rsid w:val="00C21254"/>
    <w:rsid w:val="00C23C65"/>
    <w:rsid w:val="00C26BC6"/>
    <w:rsid w:val="00C30518"/>
    <w:rsid w:val="00C34E98"/>
    <w:rsid w:val="00C41FE3"/>
    <w:rsid w:val="00C44BFA"/>
    <w:rsid w:val="00C44E56"/>
    <w:rsid w:val="00C47104"/>
    <w:rsid w:val="00C527EF"/>
    <w:rsid w:val="00C53F0B"/>
    <w:rsid w:val="00C54643"/>
    <w:rsid w:val="00C5534F"/>
    <w:rsid w:val="00C57A64"/>
    <w:rsid w:val="00C6111D"/>
    <w:rsid w:val="00C64199"/>
    <w:rsid w:val="00C647A4"/>
    <w:rsid w:val="00C718CB"/>
    <w:rsid w:val="00C71FFA"/>
    <w:rsid w:val="00C74728"/>
    <w:rsid w:val="00C759FC"/>
    <w:rsid w:val="00C7606E"/>
    <w:rsid w:val="00C90A5A"/>
    <w:rsid w:val="00C92B30"/>
    <w:rsid w:val="00C92C04"/>
    <w:rsid w:val="00C97F38"/>
    <w:rsid w:val="00CA642D"/>
    <w:rsid w:val="00CA78C5"/>
    <w:rsid w:val="00CB03AE"/>
    <w:rsid w:val="00CB1FCC"/>
    <w:rsid w:val="00CB3281"/>
    <w:rsid w:val="00CB7F0B"/>
    <w:rsid w:val="00CC179B"/>
    <w:rsid w:val="00CC412C"/>
    <w:rsid w:val="00CC4BE1"/>
    <w:rsid w:val="00CC5822"/>
    <w:rsid w:val="00CC6F2C"/>
    <w:rsid w:val="00CC6FA2"/>
    <w:rsid w:val="00CD131B"/>
    <w:rsid w:val="00CD3E05"/>
    <w:rsid w:val="00CD44BD"/>
    <w:rsid w:val="00CD7602"/>
    <w:rsid w:val="00CE0676"/>
    <w:rsid w:val="00CE25C1"/>
    <w:rsid w:val="00CE4D97"/>
    <w:rsid w:val="00CE5020"/>
    <w:rsid w:val="00CE557F"/>
    <w:rsid w:val="00CE7E44"/>
    <w:rsid w:val="00CF470C"/>
    <w:rsid w:val="00CF6F03"/>
    <w:rsid w:val="00D16EDA"/>
    <w:rsid w:val="00D22698"/>
    <w:rsid w:val="00D231B6"/>
    <w:rsid w:val="00D25B46"/>
    <w:rsid w:val="00D31AB5"/>
    <w:rsid w:val="00D34629"/>
    <w:rsid w:val="00D41388"/>
    <w:rsid w:val="00D455D4"/>
    <w:rsid w:val="00D4612C"/>
    <w:rsid w:val="00D56F3B"/>
    <w:rsid w:val="00D64830"/>
    <w:rsid w:val="00D70704"/>
    <w:rsid w:val="00D77D02"/>
    <w:rsid w:val="00D84884"/>
    <w:rsid w:val="00D852BB"/>
    <w:rsid w:val="00D9062C"/>
    <w:rsid w:val="00D9163B"/>
    <w:rsid w:val="00D91E9B"/>
    <w:rsid w:val="00D971B1"/>
    <w:rsid w:val="00DA004C"/>
    <w:rsid w:val="00DA19E7"/>
    <w:rsid w:val="00DA1FB6"/>
    <w:rsid w:val="00DA5B64"/>
    <w:rsid w:val="00DB6862"/>
    <w:rsid w:val="00DC3932"/>
    <w:rsid w:val="00DC44A7"/>
    <w:rsid w:val="00DD1E52"/>
    <w:rsid w:val="00DE35BA"/>
    <w:rsid w:val="00DE4770"/>
    <w:rsid w:val="00DE4F96"/>
    <w:rsid w:val="00DE5739"/>
    <w:rsid w:val="00DF168E"/>
    <w:rsid w:val="00DF47B6"/>
    <w:rsid w:val="00DF488C"/>
    <w:rsid w:val="00E00904"/>
    <w:rsid w:val="00E01465"/>
    <w:rsid w:val="00E021FD"/>
    <w:rsid w:val="00E02DF4"/>
    <w:rsid w:val="00E0655C"/>
    <w:rsid w:val="00E23B58"/>
    <w:rsid w:val="00E2512E"/>
    <w:rsid w:val="00E27CBB"/>
    <w:rsid w:val="00E348B8"/>
    <w:rsid w:val="00E34D7F"/>
    <w:rsid w:val="00E422C5"/>
    <w:rsid w:val="00E4497D"/>
    <w:rsid w:val="00E53ACE"/>
    <w:rsid w:val="00E644EE"/>
    <w:rsid w:val="00E64B62"/>
    <w:rsid w:val="00E71711"/>
    <w:rsid w:val="00E73172"/>
    <w:rsid w:val="00E73DC4"/>
    <w:rsid w:val="00E8624E"/>
    <w:rsid w:val="00E86D7E"/>
    <w:rsid w:val="00E911D7"/>
    <w:rsid w:val="00E9147B"/>
    <w:rsid w:val="00E9369E"/>
    <w:rsid w:val="00E94870"/>
    <w:rsid w:val="00EA1B76"/>
    <w:rsid w:val="00EB517E"/>
    <w:rsid w:val="00EB65BA"/>
    <w:rsid w:val="00EC7AE5"/>
    <w:rsid w:val="00ED1F94"/>
    <w:rsid w:val="00ED3AD2"/>
    <w:rsid w:val="00ED4A1F"/>
    <w:rsid w:val="00ED6B52"/>
    <w:rsid w:val="00EF255F"/>
    <w:rsid w:val="00EF4106"/>
    <w:rsid w:val="00EF4EB2"/>
    <w:rsid w:val="00EF5184"/>
    <w:rsid w:val="00F065F7"/>
    <w:rsid w:val="00F11E2A"/>
    <w:rsid w:val="00F14899"/>
    <w:rsid w:val="00F179D0"/>
    <w:rsid w:val="00F17D19"/>
    <w:rsid w:val="00F200F6"/>
    <w:rsid w:val="00F229D8"/>
    <w:rsid w:val="00F23030"/>
    <w:rsid w:val="00F24A99"/>
    <w:rsid w:val="00F24EBE"/>
    <w:rsid w:val="00F25DF3"/>
    <w:rsid w:val="00F265CC"/>
    <w:rsid w:val="00F328B6"/>
    <w:rsid w:val="00F42AB4"/>
    <w:rsid w:val="00F44B10"/>
    <w:rsid w:val="00F45E34"/>
    <w:rsid w:val="00F4731C"/>
    <w:rsid w:val="00F5567C"/>
    <w:rsid w:val="00F623E3"/>
    <w:rsid w:val="00F662EC"/>
    <w:rsid w:val="00F70478"/>
    <w:rsid w:val="00F77780"/>
    <w:rsid w:val="00F77842"/>
    <w:rsid w:val="00F77976"/>
    <w:rsid w:val="00F8162B"/>
    <w:rsid w:val="00F960E3"/>
    <w:rsid w:val="00F96FF1"/>
    <w:rsid w:val="00F97233"/>
    <w:rsid w:val="00F978A3"/>
    <w:rsid w:val="00FB231F"/>
    <w:rsid w:val="00FB2772"/>
    <w:rsid w:val="00FB2BC1"/>
    <w:rsid w:val="00FC317F"/>
    <w:rsid w:val="00FC6C77"/>
    <w:rsid w:val="00FD1AB9"/>
    <w:rsid w:val="00FD4ABA"/>
    <w:rsid w:val="00FD4D2E"/>
    <w:rsid w:val="00FD617D"/>
    <w:rsid w:val="00FD69BF"/>
    <w:rsid w:val="00FE2D62"/>
    <w:rsid w:val="00FE3DED"/>
    <w:rsid w:val="00FE6E94"/>
    <w:rsid w:val="00FE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F3458D"/>
  <w15:docId w15:val="{945B45DD-AAC7-4095-AB48-67C317D3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snapToGrid w:val="0"/>
      <w:sz w:val="24"/>
      <w:lang w:val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widowControl/>
      <w:suppressAutoHyphens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rFonts w:eastAsia="Arial Unicode MS"/>
      <w:b/>
      <w:caps/>
      <w:snapToGrid/>
      <w:kern w:val="28"/>
      <w:sz w:val="20"/>
      <w:lang w:val="pl-PL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rFonts w:eastAsia="Arial Unicode MS"/>
      <w:b/>
      <w:snapToGrid/>
      <w:sz w:val="20"/>
      <w:lang w:val="pl-PL"/>
    </w:rPr>
  </w:style>
  <w:style w:type="paragraph" w:styleId="Nagwek3">
    <w:name w:val="heading 3"/>
    <w:basedOn w:val="Normalny"/>
    <w:next w:val="Normalny"/>
    <w:qFormat/>
    <w:pPr>
      <w:keepNext/>
      <w:widowControl/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snapToGrid/>
      <w:sz w:val="20"/>
      <w:lang w:val="pl-PL"/>
    </w:rPr>
  </w:style>
  <w:style w:type="paragraph" w:styleId="Nagwek4">
    <w:name w:val="heading 4"/>
    <w:basedOn w:val="Normalny"/>
    <w:next w:val="Normalny"/>
    <w:qFormat/>
    <w:pPr>
      <w:keepNext/>
      <w:ind w:firstLine="709"/>
      <w:jc w:val="both"/>
      <w:outlineLvl w:val="3"/>
    </w:pPr>
    <w:rPr>
      <w:rFonts w:ascii="Arial" w:hAnsi="Arial" w:cs="Arial"/>
      <w:b/>
      <w:bCs/>
      <w:i/>
      <w:iCs/>
      <w:sz w:val="20"/>
      <w:lang w:val="pl-PL"/>
    </w:rPr>
  </w:style>
  <w:style w:type="paragraph" w:styleId="Nagwek6">
    <w:name w:val="heading 6"/>
    <w:basedOn w:val="Normalny"/>
    <w:next w:val="Normalny"/>
    <w:qFormat/>
    <w:pPr>
      <w:widowControl/>
      <w:numPr>
        <w:ilvl w:val="5"/>
        <w:numId w:val="5"/>
      </w:numPr>
      <w:tabs>
        <w:tab w:val="clear" w:pos="1440"/>
        <w:tab w:val="num" w:pos="0"/>
      </w:tabs>
      <w:spacing w:before="240" w:after="60"/>
      <w:ind w:left="283" w:hanging="283"/>
      <w:jc w:val="both"/>
      <w:outlineLvl w:val="5"/>
    </w:pPr>
    <w:rPr>
      <w:i/>
      <w:snapToGrid/>
      <w:spacing w:val="12"/>
      <w:kern w:val="24"/>
      <w:sz w:val="22"/>
      <w:lang w:val="pl-PL"/>
    </w:rPr>
  </w:style>
  <w:style w:type="paragraph" w:styleId="Nagwek7">
    <w:name w:val="heading 7"/>
    <w:basedOn w:val="Normalny"/>
    <w:next w:val="Normalny"/>
    <w:qFormat/>
    <w:pPr>
      <w:widowControl/>
      <w:numPr>
        <w:ilvl w:val="6"/>
        <w:numId w:val="5"/>
      </w:numPr>
      <w:tabs>
        <w:tab w:val="num" w:pos="0"/>
      </w:tabs>
      <w:spacing w:before="240" w:after="60"/>
      <w:ind w:left="283" w:hanging="283"/>
      <w:jc w:val="both"/>
      <w:outlineLvl w:val="6"/>
    </w:pPr>
    <w:rPr>
      <w:rFonts w:ascii="Arial" w:hAnsi="Arial"/>
      <w:snapToGrid/>
      <w:spacing w:val="12"/>
      <w:kern w:val="24"/>
      <w:sz w:val="20"/>
      <w:lang w:val="pl-PL"/>
    </w:rPr>
  </w:style>
  <w:style w:type="paragraph" w:styleId="Nagwek8">
    <w:name w:val="heading 8"/>
    <w:basedOn w:val="Normalny"/>
    <w:next w:val="Normalny"/>
    <w:qFormat/>
    <w:pPr>
      <w:widowControl/>
      <w:numPr>
        <w:ilvl w:val="7"/>
        <w:numId w:val="5"/>
      </w:numPr>
      <w:tabs>
        <w:tab w:val="num" w:pos="0"/>
      </w:tabs>
      <w:spacing w:before="240" w:after="60"/>
      <w:ind w:left="283" w:hanging="283"/>
      <w:jc w:val="both"/>
      <w:outlineLvl w:val="7"/>
    </w:pPr>
    <w:rPr>
      <w:rFonts w:ascii="Arial" w:hAnsi="Arial"/>
      <w:i/>
      <w:snapToGrid/>
      <w:spacing w:val="12"/>
      <w:kern w:val="24"/>
      <w:sz w:val="20"/>
      <w:lang w:val="pl-PL"/>
    </w:rPr>
  </w:style>
  <w:style w:type="paragraph" w:styleId="Nagwek9">
    <w:name w:val="heading 9"/>
    <w:basedOn w:val="Normalny"/>
    <w:next w:val="Normalny"/>
    <w:qFormat/>
    <w:pPr>
      <w:widowControl/>
      <w:numPr>
        <w:ilvl w:val="8"/>
        <w:numId w:val="5"/>
      </w:numPr>
      <w:tabs>
        <w:tab w:val="num" w:pos="0"/>
      </w:tabs>
      <w:spacing w:before="240" w:after="60"/>
      <w:ind w:left="283" w:hanging="283"/>
      <w:jc w:val="both"/>
      <w:outlineLvl w:val="8"/>
    </w:pPr>
    <w:rPr>
      <w:rFonts w:ascii="Arial" w:hAnsi="Arial"/>
      <w:b/>
      <w:i/>
      <w:snapToGrid/>
      <w:spacing w:val="12"/>
      <w:kern w:val="24"/>
      <w:sz w:val="1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</w:style>
  <w:style w:type="character" w:customStyle="1" w:styleId="header1">
    <w:name w:val="header1"/>
    <w:rPr>
      <w:rFonts w:ascii="Times New Roman" w:hAnsi="Times New Roman"/>
      <w:b/>
      <w:sz w:val="36"/>
    </w:rPr>
  </w:style>
  <w:style w:type="character" w:customStyle="1" w:styleId="header2">
    <w:name w:val="header2"/>
    <w:rPr>
      <w:rFonts w:ascii="Times New Roman" w:hAnsi="Times New Roman"/>
      <w:b/>
      <w:sz w:val="36"/>
    </w:rPr>
  </w:style>
  <w:style w:type="character" w:customStyle="1" w:styleId="header3">
    <w:name w:val="header3"/>
    <w:rPr>
      <w:rFonts w:ascii="Times New Roman" w:hAnsi="Times New Roman"/>
      <w:b/>
      <w:sz w:val="36"/>
    </w:rPr>
  </w:style>
  <w:style w:type="character" w:customStyle="1" w:styleId="podpunkt">
    <w:name w:val="podpunkt"/>
    <w:rPr>
      <w:rFonts w:ascii="Times New Roman" w:hAnsi="Times New Roman"/>
      <w:b/>
    </w:rPr>
  </w:style>
  <w:style w:type="paragraph" w:customStyle="1" w:styleId="paragraf">
    <w:name w:val="paragraf"/>
    <w:basedOn w:val="Normalny"/>
    <w:pPr>
      <w:ind w:firstLine="339"/>
      <w:jc w:val="both"/>
    </w:pPr>
    <w:rPr>
      <w:b/>
    </w:rPr>
  </w:style>
  <w:style w:type="character" w:customStyle="1" w:styleId="podpodpunkt">
    <w:name w:val="podpodpunkt"/>
  </w:style>
  <w:style w:type="character" w:customStyle="1" w:styleId="punkt">
    <w:name w:val="punkt"/>
    <w:rPr>
      <w:rFonts w:ascii="Times New Roman" w:hAnsi="Times New Roman"/>
      <w:b/>
      <w:sz w:val="28"/>
    </w:rPr>
  </w:style>
  <w:style w:type="paragraph" w:customStyle="1" w:styleId="minus">
    <w:name w:val="minus"/>
    <w:basedOn w:val="Normalny"/>
    <w:pPr>
      <w:ind w:left="736" w:hanging="397"/>
      <w:jc w:val="both"/>
    </w:pPr>
    <w:rPr>
      <w:b/>
    </w:rPr>
  </w:style>
  <w:style w:type="character" w:customStyle="1" w:styleId="kontynuacja">
    <w:name w:val="kontynuacja"/>
    <w:rPr>
      <w:rFonts w:ascii="Times New Roman" w:hAnsi="Times New Roman"/>
      <w:b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semiHidden/>
    <w:pPr>
      <w:widowControl/>
      <w:tabs>
        <w:tab w:val="left" w:pos="-1440"/>
        <w:tab w:val="left" w:pos="-720"/>
        <w:tab w:val="left" w:pos="1"/>
        <w:tab w:val="left" w:pos="258"/>
        <w:tab w:val="left" w:pos="426"/>
        <w:tab w:val="left" w:pos="7914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64" w:lineRule="atLeast"/>
      <w:jc w:val="both"/>
    </w:pPr>
    <w:rPr>
      <w:snapToGrid/>
      <w:lang w:val="pl-PL"/>
    </w:rPr>
  </w:style>
  <w:style w:type="paragraph" w:styleId="Tekstpodstawowywcity">
    <w:name w:val="Body Text Indent"/>
    <w:basedOn w:val="Normalny"/>
    <w:semiHidden/>
    <w:pPr>
      <w:widowControl/>
      <w:tabs>
        <w:tab w:val="left" w:pos="0"/>
        <w:tab w:val="left" w:pos="425"/>
        <w:tab w:val="left" w:pos="736"/>
        <w:tab w:val="left" w:pos="1020"/>
        <w:tab w:val="left" w:pos="1360"/>
        <w:tab w:val="left" w:pos="1700"/>
        <w:tab w:val="left" w:pos="2410"/>
        <w:tab w:val="left" w:pos="2721"/>
        <w:tab w:val="left" w:pos="3061"/>
        <w:tab w:val="left" w:pos="3119"/>
        <w:tab w:val="left" w:pos="5668"/>
      </w:tabs>
      <w:ind w:left="3119" w:hanging="2693"/>
      <w:jc w:val="both"/>
    </w:pPr>
    <w:rPr>
      <w:lang w:val="pl-PL"/>
    </w:rPr>
  </w:style>
  <w:style w:type="paragraph" w:styleId="Listanumerowana">
    <w:name w:val="List Number"/>
    <w:basedOn w:val="Normalny"/>
    <w:semiHidden/>
    <w:pPr>
      <w:widowControl/>
      <w:numPr>
        <w:numId w:val="4"/>
      </w:numPr>
      <w:jc w:val="both"/>
    </w:pPr>
    <w:rPr>
      <w:snapToGrid/>
      <w:spacing w:val="12"/>
      <w:kern w:val="24"/>
      <w:lang w:val="pl-PL"/>
    </w:rPr>
  </w:style>
  <w:style w:type="paragraph" w:styleId="Listanumerowana2">
    <w:name w:val="List Number 2"/>
    <w:basedOn w:val="Normalny"/>
    <w:semiHidden/>
    <w:pPr>
      <w:widowControl/>
      <w:numPr>
        <w:numId w:val="1"/>
      </w:numPr>
      <w:jc w:val="both"/>
    </w:pPr>
    <w:rPr>
      <w:snapToGrid/>
      <w:spacing w:val="12"/>
      <w:kern w:val="24"/>
      <w:lang w:val="pl-PL"/>
    </w:rPr>
  </w:style>
  <w:style w:type="paragraph" w:styleId="Listanumerowana3">
    <w:name w:val="List Number 3"/>
    <w:basedOn w:val="Normalny"/>
    <w:semiHidden/>
    <w:pPr>
      <w:widowControl/>
      <w:numPr>
        <w:numId w:val="2"/>
      </w:numPr>
      <w:jc w:val="both"/>
    </w:pPr>
    <w:rPr>
      <w:snapToGrid/>
      <w:spacing w:val="12"/>
      <w:kern w:val="24"/>
      <w:lang w:val="pl-PL"/>
    </w:rPr>
  </w:style>
  <w:style w:type="paragraph" w:customStyle="1" w:styleId="Standard1">
    <w:name w:val="Standard1"/>
    <w:basedOn w:val="Tekstpodstawowy"/>
    <w:pPr>
      <w:numPr>
        <w:numId w:val="9"/>
      </w:numPr>
      <w:tabs>
        <w:tab w:val="clear" w:pos="-1440"/>
        <w:tab w:val="clear" w:pos="-720"/>
        <w:tab w:val="clear" w:pos="1"/>
        <w:tab w:val="clear" w:pos="258"/>
        <w:tab w:val="clear" w:pos="426"/>
        <w:tab w:val="clear" w:pos="1776"/>
        <w:tab w:val="clear" w:pos="7914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num" w:pos="360"/>
      </w:tabs>
      <w:spacing w:line="240" w:lineRule="auto"/>
      <w:ind w:left="0" w:firstLine="0"/>
    </w:pPr>
    <w:rPr>
      <w:spacing w:val="12"/>
      <w:kern w:val="24"/>
    </w:rPr>
  </w:style>
  <w:style w:type="paragraph" w:customStyle="1" w:styleId="wskazwka">
    <w:name w:val="wskazówka"/>
    <w:basedOn w:val="Standard1"/>
    <w:next w:val="Standard1"/>
    <w:pPr>
      <w:numPr>
        <w:ilvl w:val="3"/>
        <w:numId w:val="8"/>
      </w:numPr>
    </w:pPr>
    <w:rPr>
      <w:i/>
      <w:sz w:val="20"/>
    </w:rPr>
  </w:style>
  <w:style w:type="paragraph" w:styleId="Tekstprzypisudolnego">
    <w:name w:val="footnote text"/>
    <w:basedOn w:val="Normalny"/>
    <w:semiHidden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napToGrid/>
      <w:sz w:val="20"/>
      <w:lang w:val="pl-PL"/>
    </w:rPr>
  </w:style>
  <w:style w:type="paragraph" w:customStyle="1" w:styleId="tekstost">
    <w:name w:val="tekst ost"/>
    <w:basedOn w:val="Normalny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napToGrid/>
      <w:sz w:val="20"/>
      <w:lang w:val="pl-PL"/>
    </w:rPr>
  </w:style>
  <w:style w:type="paragraph" w:styleId="Listapunktowana">
    <w:name w:val="List Bullet"/>
    <w:basedOn w:val="Normalny"/>
    <w:autoRedefine/>
    <w:semiHidden/>
    <w:rsid w:val="00B23A7F"/>
    <w:pPr>
      <w:widowControl/>
      <w:jc w:val="both"/>
    </w:pPr>
    <w:rPr>
      <w:snapToGrid/>
      <w:spacing w:val="12"/>
      <w:kern w:val="24"/>
      <w:lang w:val="pl-PL"/>
    </w:rPr>
  </w:style>
  <w:style w:type="paragraph" w:styleId="Tekstpodstawowy3">
    <w:name w:val="Body Text 3"/>
    <w:basedOn w:val="Normalny"/>
    <w:semiHidden/>
    <w:pPr>
      <w:widowControl/>
      <w:jc w:val="center"/>
    </w:pPr>
    <w:rPr>
      <w:b/>
      <w:snapToGrid/>
      <w:spacing w:val="12"/>
      <w:kern w:val="24"/>
      <w:sz w:val="32"/>
      <w:lang w:val="pl-PL"/>
    </w:rPr>
  </w:style>
  <w:style w:type="paragraph" w:customStyle="1" w:styleId="Standard">
    <w:name w:val="Standard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/>
      <w:sz w:val="24"/>
      <w:lang w:eastAsia="ar-SA"/>
    </w:rPr>
  </w:style>
  <w:style w:type="paragraph" w:styleId="Tekstpodstawowywcity2">
    <w:name w:val="Body Text Indent 2"/>
    <w:basedOn w:val="Normalny"/>
    <w:semiHidden/>
    <w:pPr>
      <w:ind w:firstLine="709"/>
      <w:jc w:val="both"/>
    </w:pPr>
    <w:rPr>
      <w:rFonts w:ascii="Arial" w:hAnsi="Arial" w:cs="Arial"/>
      <w:sz w:val="20"/>
      <w:lang w:val="pl-PL"/>
    </w:rPr>
  </w:style>
  <w:style w:type="paragraph" w:styleId="Tekstpodstawowywcity3">
    <w:name w:val="Body Text Indent 3"/>
    <w:basedOn w:val="Normalny"/>
    <w:semiHidden/>
    <w:pPr>
      <w:ind w:left="993" w:hanging="993"/>
      <w:jc w:val="both"/>
    </w:pPr>
    <w:rPr>
      <w:rFonts w:ascii="Arial" w:hAnsi="Arial" w:cs="Arial"/>
      <w:sz w:val="20"/>
      <w:lang w:val="pl-PL"/>
    </w:rPr>
  </w:style>
  <w:style w:type="paragraph" w:customStyle="1" w:styleId="Lista1wypunktowana">
    <w:name w:val="Lista1 wypunktowana"/>
    <w:basedOn w:val="Listapunktowana"/>
    <w:autoRedefine/>
    <w:pPr>
      <w:numPr>
        <w:numId w:val="6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6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styleId="Listapunktowana2">
    <w:name w:val="List Bullet 2"/>
    <w:basedOn w:val="Normalny"/>
    <w:autoRedefine/>
    <w:semiHidden/>
    <w:pPr>
      <w:widowControl/>
      <w:numPr>
        <w:ilvl w:val="1"/>
        <w:numId w:val="3"/>
      </w:numPr>
      <w:jc w:val="both"/>
    </w:pPr>
    <w:rPr>
      <w:snapToGrid/>
      <w:spacing w:val="12"/>
      <w:kern w:val="24"/>
      <w:lang w:val="pl-PL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6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Listapunktowana3">
    <w:name w:val="List Bullet 3"/>
    <w:basedOn w:val="Normalny"/>
    <w:autoRedefine/>
    <w:semiHidden/>
    <w:pPr>
      <w:widowControl/>
      <w:numPr>
        <w:ilvl w:val="2"/>
        <w:numId w:val="3"/>
      </w:numPr>
      <w:jc w:val="both"/>
    </w:pPr>
    <w:rPr>
      <w:snapToGrid/>
      <w:spacing w:val="12"/>
      <w:kern w:val="24"/>
      <w:lang w:val="pl-PL"/>
    </w:rPr>
  </w:style>
  <w:style w:type="paragraph" w:customStyle="1" w:styleId="Lista4wypunktowana4">
    <w:name w:val="Lista4 wypunktowana4"/>
    <w:basedOn w:val="Standard1"/>
    <w:autoRedefine/>
    <w:pPr>
      <w:numPr>
        <w:ilvl w:val="3"/>
        <w:numId w:val="6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  <w:tab w:val="num" w:pos="1097"/>
      </w:tabs>
      <w:ind w:left="360" w:hanging="360"/>
    </w:pPr>
  </w:style>
  <w:style w:type="paragraph" w:styleId="Legenda">
    <w:name w:val="caption"/>
    <w:basedOn w:val="Normalny"/>
    <w:next w:val="Normalny"/>
    <w:qFormat/>
    <w:pPr>
      <w:widowControl/>
      <w:jc w:val="center"/>
    </w:pPr>
    <w:rPr>
      <w:snapToGrid/>
      <w:sz w:val="44"/>
      <w:szCs w:val="24"/>
      <w:lang w:val="pl-PL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i/>
      <w:iCs/>
      <w:sz w:val="20"/>
      <w:lang w:val="pl-PL"/>
    </w:rPr>
  </w:style>
  <w:style w:type="paragraph" w:styleId="Tekstkomentarza">
    <w:name w:val="annotation text"/>
    <w:basedOn w:val="Normalny"/>
    <w:link w:val="TekstkomentarzaZnak"/>
    <w:rsid w:val="00A35A46"/>
    <w:pPr>
      <w:widowControl/>
    </w:pPr>
    <w:rPr>
      <w:snapToGrid/>
      <w:szCs w:val="24"/>
      <w:lang w:val="pl-PL"/>
    </w:rPr>
  </w:style>
  <w:style w:type="character" w:customStyle="1" w:styleId="TekstkomentarzaZnak">
    <w:name w:val="Tekst komentarza Znak"/>
    <w:link w:val="Tekstkomentarza"/>
    <w:rsid w:val="00A35A46"/>
    <w:rPr>
      <w:sz w:val="24"/>
      <w:szCs w:val="24"/>
    </w:rPr>
  </w:style>
  <w:style w:type="character" w:styleId="Odwoaniedokomentarza">
    <w:name w:val="annotation reference"/>
    <w:unhideWhenUsed/>
    <w:rsid w:val="00A35A46"/>
    <w:rPr>
      <w:sz w:val="16"/>
      <w:szCs w:val="16"/>
    </w:rPr>
  </w:style>
  <w:style w:type="paragraph" w:styleId="Tekstdymka">
    <w:name w:val="Balloon Text"/>
    <w:basedOn w:val="Normalny"/>
    <w:link w:val="TekstdymkaZnak"/>
    <w:rsid w:val="00A35A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35A46"/>
    <w:rPr>
      <w:rFonts w:ascii="Tahoma" w:hAnsi="Tahoma" w:cs="Tahoma"/>
      <w:snapToGrid w:val="0"/>
      <w:sz w:val="16"/>
      <w:szCs w:val="16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A35A46"/>
    <w:pPr>
      <w:widowControl w:val="0"/>
    </w:pPr>
    <w:rPr>
      <w:b/>
      <w:bCs/>
      <w:snapToGrid w:val="0"/>
      <w:sz w:val="20"/>
      <w:szCs w:val="20"/>
      <w:lang w:val="en-US"/>
    </w:rPr>
  </w:style>
  <w:style w:type="character" w:customStyle="1" w:styleId="TematkomentarzaZnak">
    <w:name w:val="Temat komentarza Znak"/>
    <w:link w:val="Tematkomentarza"/>
    <w:rsid w:val="00A35A46"/>
    <w:rPr>
      <w:b/>
      <w:bCs/>
      <w:snapToGrid w:val="0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8F60B0"/>
    <w:pPr>
      <w:ind w:left="708"/>
    </w:pPr>
  </w:style>
  <w:style w:type="character" w:styleId="Hipercze">
    <w:name w:val="Hyperlink"/>
    <w:rsid w:val="00624A11"/>
    <w:rPr>
      <w:color w:val="0000FF"/>
      <w:u w:val="single"/>
    </w:rPr>
  </w:style>
  <w:style w:type="character" w:customStyle="1" w:styleId="h11">
    <w:name w:val="h11"/>
    <w:rsid w:val="0098143A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Poprawka">
    <w:name w:val="Revision"/>
    <w:hidden/>
    <w:uiPriority w:val="99"/>
    <w:semiHidden/>
    <w:rsid w:val="006D4871"/>
    <w:rPr>
      <w:snapToGrid w:val="0"/>
      <w:sz w:val="24"/>
      <w:lang w:val="en-US"/>
    </w:rPr>
  </w:style>
  <w:style w:type="character" w:customStyle="1" w:styleId="Nagwek1Znak">
    <w:name w:val="Nagłówek 1 Znak"/>
    <w:link w:val="Nagwek1"/>
    <w:rsid w:val="00131111"/>
    <w:rPr>
      <w:rFonts w:eastAsia="Arial Unicode MS"/>
      <w:b/>
      <w:caps/>
      <w:kern w:val="28"/>
    </w:rPr>
  </w:style>
  <w:style w:type="character" w:customStyle="1" w:styleId="Nagwek2Znak">
    <w:name w:val="Nagłówek 2 Znak"/>
    <w:link w:val="Nagwek2"/>
    <w:rsid w:val="00131111"/>
    <w:rPr>
      <w:rFonts w:eastAsia="Arial Unicode MS"/>
      <w:b/>
    </w:rPr>
  </w:style>
  <w:style w:type="paragraph" w:customStyle="1" w:styleId="Default">
    <w:name w:val="Default"/>
    <w:rsid w:val="00B571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8">
    <w:name w:val="Font Style28"/>
    <w:uiPriority w:val="99"/>
    <w:rsid w:val="008E6D92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2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31EA4-DAC8-42A0-9BB9-5FEA0EA9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2543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Transprojekt Poznań</Company>
  <LinksUpToDate>false</LinksUpToDate>
  <CharactersWithSpaces>17771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wzór GDDKiA</dc:creator>
  <cp:lastModifiedBy>Otocka Julia</cp:lastModifiedBy>
  <cp:revision>21</cp:revision>
  <cp:lastPrinted>2017-01-16T08:16:00Z</cp:lastPrinted>
  <dcterms:created xsi:type="dcterms:W3CDTF">2017-01-23T12:51:00Z</dcterms:created>
  <dcterms:modified xsi:type="dcterms:W3CDTF">2017-12-27T08:06:00Z</dcterms:modified>
</cp:coreProperties>
</file>